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190" w:rsidRPr="000A6500" w:rsidRDefault="00A20190">
      <w:pPr>
        <w:widowControl w:val="0"/>
        <w:spacing w:line="120" w:lineRule="exact"/>
        <w:rPr>
          <w:rFonts w:ascii="Times New Roman" w:hAnsi="Times New Roman" w:cs="Times New Roman"/>
          <w:sz w:val="24"/>
          <w:szCs w:val="24"/>
        </w:rPr>
      </w:pPr>
      <w:bookmarkStart w:id="0" w:name="_GoBack"/>
      <w:bookmarkEnd w:id="0"/>
    </w:p>
    <w:p w:rsidR="00A20190" w:rsidRPr="000A6500" w:rsidRDefault="00A20190" w:rsidP="005051AD">
      <w:pPr>
        <w:widowControl w:val="0"/>
        <w:tabs>
          <w:tab w:val="left" w:pos="360"/>
          <w:tab w:val="right" w:pos="10620"/>
        </w:tabs>
        <w:rPr>
          <w:rFonts w:ascii="Times New Roman" w:hAnsi="Times New Roman" w:cs="Times New Roman"/>
          <w:sz w:val="24"/>
          <w:szCs w:val="24"/>
        </w:rPr>
      </w:pPr>
      <w:r w:rsidRPr="000A6500">
        <w:rPr>
          <w:rFonts w:ascii="Times New Roman" w:hAnsi="Times New Roman" w:cs="Times New Roman"/>
          <w:sz w:val="24"/>
          <w:szCs w:val="24"/>
        </w:rPr>
        <w:tab/>
      </w:r>
      <w:r w:rsidR="007E0797" w:rsidRPr="00DC0434">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20190" w:rsidRPr="000A6500" w:rsidRDefault="00A20190">
      <w:pPr>
        <w:widowControl w:val="0"/>
        <w:spacing w:line="437" w:lineRule="exact"/>
        <w:rPr>
          <w:rFonts w:ascii="Times New Roman" w:hAnsi="Times New Roman" w:cs="Times New Roman"/>
          <w:sz w:val="24"/>
          <w:szCs w:val="24"/>
        </w:rPr>
      </w:pPr>
    </w:p>
    <w:p w:rsidR="00B17CC2" w:rsidRDefault="00B17CC2"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B3336F" w:rsidRPr="000A6500" w:rsidRDefault="00B3336F" w:rsidP="00B3336F">
      <w:pPr>
        <w:widowControl w:val="0"/>
        <w:tabs>
          <w:tab w:val="center" w:pos="5819"/>
        </w:tabs>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Compliance Questionnaire and</w:t>
      </w:r>
    </w:p>
    <w:p w:rsidR="00B3336F" w:rsidRPr="000A6500" w:rsidRDefault="00B3336F" w:rsidP="00B3336F">
      <w:pPr>
        <w:widowControl w:val="0"/>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Reliability Standard Audit Worksheet</w:t>
      </w:r>
    </w:p>
    <w:p w:rsidR="00B3336F" w:rsidRPr="000A6500" w:rsidRDefault="00B3336F" w:rsidP="00B3336F">
      <w:pPr>
        <w:widowControl w:val="0"/>
        <w:jc w:val="center"/>
        <w:rPr>
          <w:rFonts w:ascii="Times New Roman" w:hAnsi="Times New Roman" w:cs="Times New Roman"/>
          <w:b/>
          <w:bCs/>
          <w:sz w:val="24"/>
          <w:szCs w:val="24"/>
        </w:rPr>
      </w:pPr>
    </w:p>
    <w:p w:rsidR="00372A5A" w:rsidRDefault="00372A5A" w:rsidP="00B3336F">
      <w:pPr>
        <w:widowControl w:val="0"/>
        <w:jc w:val="center"/>
        <w:rPr>
          <w:rFonts w:ascii="Times New Roman" w:hAnsi="Times New Roman" w:cs="Times New Roman"/>
          <w:b/>
          <w:bCs/>
          <w:sz w:val="24"/>
          <w:szCs w:val="24"/>
        </w:rPr>
      </w:pPr>
    </w:p>
    <w:p w:rsidR="00D4178A" w:rsidRDefault="00D4178A" w:rsidP="00B3336F">
      <w:pPr>
        <w:widowControl w:val="0"/>
        <w:jc w:val="center"/>
        <w:rPr>
          <w:rFonts w:ascii="Times New Roman" w:hAnsi="Times New Roman" w:cs="Times New Roman"/>
          <w:b/>
          <w:bCs/>
          <w:sz w:val="24"/>
          <w:szCs w:val="24"/>
        </w:rPr>
      </w:pPr>
    </w:p>
    <w:p w:rsidR="00B3336F" w:rsidRPr="000A6500" w:rsidRDefault="000A6500" w:rsidP="00B3336F">
      <w:pPr>
        <w:widowControl w:val="0"/>
        <w:jc w:val="center"/>
        <w:rPr>
          <w:rFonts w:ascii="Times New Roman" w:hAnsi="Times New Roman" w:cs="Times New Roman"/>
          <w:sz w:val="24"/>
          <w:szCs w:val="24"/>
        </w:rPr>
      </w:pPr>
      <w:r>
        <w:rPr>
          <w:rFonts w:ascii="Times New Roman" w:hAnsi="Times New Roman" w:cs="Times New Roman"/>
          <w:b/>
          <w:bCs/>
          <w:sz w:val="24"/>
          <w:szCs w:val="24"/>
        </w:rPr>
        <w:t>EOP-002-</w:t>
      </w:r>
      <w:r w:rsidR="00026452" w:rsidRPr="000A6500">
        <w:rPr>
          <w:rFonts w:ascii="Times New Roman" w:hAnsi="Times New Roman" w:cs="Times New Roman"/>
          <w:b/>
          <w:bCs/>
          <w:sz w:val="24"/>
          <w:szCs w:val="24"/>
        </w:rPr>
        <w:t>2</w:t>
      </w:r>
      <w:r w:rsidR="00FD3CC5">
        <w:rPr>
          <w:rFonts w:ascii="Times New Roman" w:hAnsi="Times New Roman" w:cs="Times New Roman"/>
          <w:b/>
          <w:bCs/>
          <w:sz w:val="24"/>
          <w:szCs w:val="24"/>
        </w:rPr>
        <w:t>.1</w:t>
      </w:r>
      <w:r w:rsidR="00026452" w:rsidRPr="000A6500">
        <w:rPr>
          <w:rFonts w:ascii="Times New Roman" w:hAnsi="Times New Roman" w:cs="Times New Roman"/>
          <w:b/>
          <w:bCs/>
          <w:sz w:val="24"/>
          <w:szCs w:val="24"/>
        </w:rPr>
        <w:t xml:space="preserve"> </w:t>
      </w:r>
      <w:r>
        <w:rPr>
          <w:rFonts w:ascii="Times New Roman" w:hAnsi="Times New Roman" w:cs="Times New Roman"/>
          <w:b/>
          <w:bCs/>
          <w:sz w:val="24"/>
          <w:szCs w:val="24"/>
        </w:rPr>
        <w:t>—</w:t>
      </w:r>
      <w:r w:rsidR="00B3336F" w:rsidRPr="000A6500">
        <w:rPr>
          <w:rFonts w:ascii="Times New Roman" w:hAnsi="Times New Roman" w:cs="Times New Roman"/>
          <w:b/>
          <w:bCs/>
          <w:sz w:val="24"/>
          <w:szCs w:val="24"/>
        </w:rPr>
        <w:t xml:space="preserve"> Capacity and Energy Emergencies</w:t>
      </w:r>
    </w:p>
    <w:p w:rsidR="00B3336F" w:rsidRPr="000A6500" w:rsidRDefault="00B3336F" w:rsidP="00B3336F">
      <w:pPr>
        <w:widowControl w:val="0"/>
        <w:jc w:val="center"/>
        <w:rPr>
          <w:rFonts w:ascii="Times New Roman" w:hAnsi="Times New Roman" w:cs="Times New Roman"/>
          <w:sz w:val="24"/>
          <w:szCs w:val="24"/>
        </w:rPr>
      </w:pPr>
    </w:p>
    <w:p w:rsidR="00372A5A" w:rsidRDefault="00B3336F" w:rsidP="00372A5A">
      <w:pPr>
        <w:widowControl w:val="0"/>
        <w:tabs>
          <w:tab w:val="left" w:pos="480"/>
        </w:tabs>
        <w:spacing w:line="480" w:lineRule="auto"/>
        <w:rPr>
          <w:rFonts w:ascii="Times New Roman" w:hAnsi="Times New Roman" w:cs="Times New Roman"/>
          <w:sz w:val="24"/>
          <w:szCs w:val="24"/>
        </w:rPr>
      </w:pPr>
      <w:r w:rsidRPr="000A6500">
        <w:rPr>
          <w:rFonts w:ascii="Times New Roman" w:hAnsi="Times New Roman" w:cs="Times New Roman"/>
          <w:sz w:val="24"/>
          <w:szCs w:val="24"/>
        </w:rPr>
        <w:tab/>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0A6500">
        <w:rPr>
          <w:rFonts w:ascii="Times New Roman" w:hAnsi="Times New Roman" w:cs="Times New Roman"/>
          <w:b/>
          <w:bCs/>
          <w:color w:val="264D74"/>
          <w:sz w:val="24"/>
          <w:szCs w:val="24"/>
        </w:rPr>
        <w:t>Registered Entity:</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0A6500">
        <w:rPr>
          <w:rFonts w:ascii="Times New Roman" w:hAnsi="Times New Roman" w:cs="Times New Roman"/>
          <w:b/>
          <w:bCs/>
          <w:color w:val="264D74"/>
          <w:sz w:val="24"/>
          <w:szCs w:val="24"/>
        </w:rPr>
        <w:t>NCR Number:</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A20190" w:rsidRPr="000A6500" w:rsidRDefault="00B3336F" w:rsidP="00372A5A">
      <w:pPr>
        <w:widowControl w:val="0"/>
        <w:tabs>
          <w:tab w:val="left" w:pos="480"/>
          <w:tab w:val="left" w:pos="3720"/>
        </w:tabs>
        <w:spacing w:line="480" w:lineRule="auto"/>
        <w:ind w:left="540"/>
        <w:rPr>
          <w:rFonts w:ascii="Times New Roman" w:hAnsi="Times New Roman" w:cs="Times New Roman"/>
          <w:b/>
          <w:bCs/>
          <w:color w:val="000000"/>
          <w:sz w:val="24"/>
          <w:szCs w:val="24"/>
        </w:rPr>
      </w:pPr>
      <w:r w:rsidRPr="000A6500">
        <w:rPr>
          <w:rFonts w:ascii="Times New Roman" w:hAnsi="Times New Roman" w:cs="Times New Roman"/>
          <w:b/>
          <w:bCs/>
          <w:color w:val="264D74"/>
          <w:sz w:val="24"/>
          <w:szCs w:val="24"/>
        </w:rPr>
        <w:t>Applicable Function(s):</w:t>
      </w:r>
      <w:r w:rsidR="00372A5A">
        <w:rPr>
          <w:rFonts w:ascii="Times New Roman" w:hAnsi="Times New Roman" w:cs="Times New Roman"/>
          <w:b/>
          <w:bCs/>
          <w:color w:val="264D74"/>
          <w:sz w:val="24"/>
          <w:szCs w:val="24"/>
        </w:rPr>
        <w:t xml:space="preserve">  </w:t>
      </w:r>
      <w:r w:rsidR="0023350C" w:rsidRPr="000A6500">
        <w:rPr>
          <w:rFonts w:ascii="Times New Roman" w:hAnsi="Times New Roman" w:cs="Times New Roman"/>
          <w:b/>
          <w:bCs/>
          <w:color w:val="000000"/>
          <w:sz w:val="24"/>
          <w:szCs w:val="24"/>
        </w:rPr>
        <w:t>BA, RC</w:t>
      </w:r>
      <w:r w:rsidR="00026452" w:rsidRPr="000A6500">
        <w:rPr>
          <w:rFonts w:ascii="Times New Roman" w:hAnsi="Times New Roman" w:cs="Times New Roman"/>
          <w:b/>
          <w:bCs/>
          <w:color w:val="000000"/>
          <w:sz w:val="24"/>
          <w:szCs w:val="24"/>
        </w:rPr>
        <w:t>, LSE</w:t>
      </w:r>
    </w:p>
    <w:p w:rsidR="005A3D12" w:rsidRPr="002F36CC" w:rsidRDefault="00784C1C" w:rsidP="00372A5A">
      <w:pPr>
        <w:widowControl w:val="0"/>
        <w:tabs>
          <w:tab w:val="left" w:pos="120"/>
        </w:tabs>
        <w:spacing w:line="480" w:lineRule="auto"/>
        <w:ind w:left="540"/>
        <w:rPr>
          <w:rFonts w:ascii="Times New Roman" w:hAnsi="Times New Roman" w:cs="Times New Roman"/>
          <w:b/>
          <w:bCs/>
          <w:color w:val="1F497D"/>
          <w:sz w:val="24"/>
          <w:szCs w:val="24"/>
        </w:rPr>
      </w:pPr>
      <w:r w:rsidRPr="002F36CC">
        <w:rPr>
          <w:rFonts w:ascii="Times New Roman" w:hAnsi="Times New Roman" w:cs="Times New Roman"/>
          <w:b/>
          <w:bCs/>
          <w:color w:val="1F497D"/>
          <w:sz w:val="24"/>
          <w:szCs w:val="24"/>
        </w:rPr>
        <w:t>Auditors:</w:t>
      </w:r>
    </w:p>
    <w:p w:rsidR="005A3D12" w:rsidRPr="000A6500" w:rsidRDefault="005A3D12" w:rsidP="00372A5A">
      <w:pPr>
        <w:widowControl w:val="0"/>
        <w:tabs>
          <w:tab w:val="left" w:pos="120"/>
        </w:tabs>
        <w:spacing w:line="480" w:lineRule="auto"/>
        <w:ind w:left="540"/>
        <w:rPr>
          <w:rFonts w:ascii="Times New Roman" w:hAnsi="Times New Roman" w:cs="Times New Roman"/>
          <w:b/>
          <w:bCs/>
          <w:color w:val="003366"/>
          <w:sz w:val="24"/>
          <w:szCs w:val="24"/>
        </w:rPr>
      </w:pPr>
    </w:p>
    <w:p w:rsidR="00A20190" w:rsidRPr="000A6500" w:rsidRDefault="00A20190">
      <w:pPr>
        <w:widowControl w:val="0"/>
        <w:spacing w:line="1469" w:lineRule="exact"/>
        <w:rPr>
          <w:rFonts w:ascii="Times New Roman" w:hAnsi="Times New Roman" w:cs="Times New Roman"/>
          <w:sz w:val="24"/>
          <w:szCs w:val="24"/>
        </w:rPr>
      </w:pPr>
    </w:p>
    <w:p w:rsidR="00A20190" w:rsidRPr="000A6500" w:rsidRDefault="00A20190" w:rsidP="005A3D12">
      <w:pPr>
        <w:widowControl w:val="0"/>
        <w:tabs>
          <w:tab w:val="left" w:pos="450"/>
        </w:tabs>
        <w:spacing w:line="284" w:lineRule="exact"/>
        <w:ind w:left="450"/>
        <w:rPr>
          <w:rFonts w:ascii="Times New Roman" w:hAnsi="Times New Roman" w:cs="Times New Roman"/>
          <w:sz w:val="24"/>
          <w:szCs w:val="24"/>
        </w:rPr>
      </w:pPr>
      <w:r w:rsidRPr="000A6500">
        <w:rPr>
          <w:rFonts w:ascii="Times New Roman" w:hAnsi="Times New Roman" w:cs="Times New Roman"/>
          <w:sz w:val="24"/>
          <w:szCs w:val="24"/>
        </w:rPr>
        <w:tab/>
      </w:r>
    </w:p>
    <w:p w:rsidR="00A20190" w:rsidRPr="000A6500" w:rsidRDefault="00A20190">
      <w:pPr>
        <w:widowControl w:val="0"/>
        <w:spacing w:line="120" w:lineRule="exact"/>
        <w:rPr>
          <w:rFonts w:ascii="Times New Roman" w:hAnsi="Times New Roman" w:cs="Times New Roman"/>
          <w:sz w:val="24"/>
          <w:szCs w:val="24"/>
        </w:rPr>
      </w:pPr>
    </w:p>
    <w:p w:rsidR="00A20190" w:rsidRPr="000A6500" w:rsidRDefault="00A2019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Default="00F5359B" w:rsidP="0021250B">
      <w:pPr>
        <w:widowControl w:val="0"/>
        <w:tabs>
          <w:tab w:val="left" w:pos="120"/>
        </w:tabs>
        <w:spacing w:line="331" w:lineRule="exact"/>
        <w:rPr>
          <w:rFonts w:ascii="Times New Roman" w:hAnsi="Times New Roman" w:cs="Times New Roman"/>
          <w:b/>
          <w:bCs/>
          <w:color w:val="003366"/>
          <w:sz w:val="24"/>
          <w:szCs w:val="24"/>
        </w:rPr>
      </w:pPr>
    </w:p>
    <w:p w:rsidR="00B138F1" w:rsidRDefault="00B138F1" w:rsidP="0021250B">
      <w:pPr>
        <w:widowControl w:val="0"/>
        <w:tabs>
          <w:tab w:val="left" w:pos="120"/>
        </w:tabs>
        <w:spacing w:line="331" w:lineRule="exact"/>
        <w:rPr>
          <w:rFonts w:ascii="Times New Roman" w:hAnsi="Times New Roman" w:cs="Times New Roman"/>
          <w:b/>
          <w:bCs/>
          <w:color w:val="003366"/>
          <w:sz w:val="24"/>
          <w:szCs w:val="24"/>
        </w:rPr>
      </w:pPr>
    </w:p>
    <w:p w:rsidR="0021250B" w:rsidRPr="000A6500" w:rsidRDefault="0021250B" w:rsidP="0021250B">
      <w:pPr>
        <w:widowControl w:val="0"/>
        <w:tabs>
          <w:tab w:val="left" w:pos="120"/>
        </w:tabs>
        <w:spacing w:line="331" w:lineRule="exact"/>
        <w:rPr>
          <w:rFonts w:ascii="Times New Roman" w:hAnsi="Times New Roman" w:cs="Times New Roman"/>
          <w:b/>
          <w:bCs/>
          <w:color w:val="003366"/>
          <w:sz w:val="24"/>
          <w:szCs w:val="24"/>
        </w:rPr>
      </w:pPr>
      <w:r w:rsidRPr="000A6500">
        <w:rPr>
          <w:rFonts w:ascii="Times New Roman" w:hAnsi="Times New Roman" w:cs="Times New Roman"/>
          <w:b/>
          <w:bCs/>
          <w:color w:val="003366"/>
          <w:sz w:val="24"/>
          <w:szCs w:val="24"/>
        </w:rPr>
        <w:t>Disclaimer</w:t>
      </w:r>
    </w:p>
    <w:p w:rsidR="0021250B" w:rsidRPr="000A6500" w:rsidRDefault="0021250B" w:rsidP="0021250B">
      <w:pPr>
        <w:widowControl w:val="0"/>
        <w:tabs>
          <w:tab w:val="left" w:pos="120"/>
        </w:tabs>
        <w:spacing w:line="284" w:lineRule="exact"/>
        <w:rPr>
          <w:rFonts w:ascii="Times New Roman" w:hAnsi="Times New Roman" w:cs="Times New Roman"/>
          <w:sz w:val="24"/>
          <w:szCs w:val="24"/>
        </w:rPr>
      </w:pPr>
      <w:r w:rsidRPr="000A6500">
        <w:rPr>
          <w:rFonts w:ascii="Times New Roman" w:hAnsi="Times New Roman" w:cs="Times New Roman"/>
          <w:sz w:val="24"/>
          <w:szCs w:val="24"/>
        </w:rPr>
        <w:tab/>
      </w:r>
    </w:p>
    <w:p w:rsidR="000A6500" w:rsidRPr="0020533B" w:rsidRDefault="0021250B" w:rsidP="000A6500">
      <w:pPr>
        <w:rPr>
          <w:rFonts w:ascii="Times New Roman" w:hAnsi="Times New Roman" w:cs="Times New Roman"/>
          <w:color w:val="000000"/>
          <w:sz w:val="24"/>
          <w:szCs w:val="24"/>
        </w:rPr>
      </w:pPr>
      <w:r w:rsidRPr="000A6500">
        <w:rPr>
          <w:rFonts w:ascii="Times New Roman" w:hAnsi="Times New Roman" w:cs="Times New Roman"/>
          <w:sz w:val="24"/>
          <w:szCs w:val="24"/>
        </w:rPr>
        <w:tab/>
      </w:r>
      <w:r w:rsidR="000A650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A6500" w:rsidRPr="0020533B">
        <w:rPr>
          <w:rFonts w:ascii="Times New Roman" w:hAnsi="Times New Roman" w:cs="Times New Roman"/>
          <w:sz w:val="24"/>
          <w:szCs w:val="24"/>
        </w:rPr>
        <w:t xml:space="preserve"> of the Reliability Standard, this document </w:t>
      </w:r>
      <w:r w:rsidR="000A650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0A6500" w:rsidRPr="0020533B">
          <w:rPr>
            <w:rStyle w:val="Hyperlink"/>
            <w:rFonts w:ascii="Times New Roman" w:hAnsi="Times New Roman" w:cs="Times New Roman"/>
            <w:sz w:val="24"/>
            <w:szCs w:val="24"/>
          </w:rPr>
          <w:t>http://www.nerc.com/page.php?cid=2|20</w:t>
        </w:r>
      </w:hyperlink>
      <w:r w:rsidR="000A650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A6500" w:rsidRPr="0020533B" w:rsidRDefault="000A6500" w:rsidP="000A6500">
      <w:pPr>
        <w:rPr>
          <w:rFonts w:ascii="Times New Roman" w:hAnsi="Times New Roman" w:cs="Times New Roman"/>
          <w:color w:val="000000"/>
          <w:sz w:val="24"/>
          <w:szCs w:val="24"/>
        </w:rPr>
      </w:pPr>
    </w:p>
    <w:p w:rsidR="0021250B" w:rsidRPr="000A6500" w:rsidRDefault="000A6500" w:rsidP="000A650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1250B" w:rsidRPr="000A6500">
        <w:rPr>
          <w:rFonts w:ascii="Times New Roman" w:hAnsi="Times New Roman" w:cs="Times New Roman"/>
          <w:color w:val="000000"/>
          <w:sz w:val="24"/>
          <w:szCs w:val="24"/>
        </w:rPr>
        <w:t xml:space="preserve">    </w:t>
      </w: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A20190" w:rsidRPr="000A6500" w:rsidRDefault="00A20190" w:rsidP="000C000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Default="00026452" w:rsidP="00F5359B">
      <w:pPr>
        <w:pStyle w:val="Heading1"/>
      </w:pPr>
      <w:r w:rsidRPr="000A6500">
        <w:rPr>
          <w:rFonts w:ascii="Times New Roman" w:hAnsi="Times New Roman" w:cs="Times New Roman"/>
          <w:sz w:val="24"/>
          <w:szCs w:val="24"/>
        </w:rPr>
        <w:lastRenderedPageBreak/>
        <w:softHyphen/>
      </w:r>
      <w:r w:rsidR="00F5359B" w:rsidRPr="00F5359B">
        <w:t xml:space="preserve"> </w:t>
      </w:r>
      <w:r w:rsidR="00F5359B">
        <w:t>Subject Matter Experts</w:t>
      </w:r>
    </w:p>
    <w:p w:rsidR="00F5359B" w:rsidRDefault="00F5359B" w:rsidP="006668BE">
      <w:pPr>
        <w:widowControl w:val="0"/>
        <w:rPr>
          <w:rFonts w:ascii="Times New Roman" w:hAnsi="Times New Roman" w:cs="Times New Roman"/>
          <w:color w:val="000000"/>
          <w:sz w:val="24"/>
          <w:szCs w:val="24"/>
        </w:rPr>
      </w:pPr>
    </w:p>
    <w:p w:rsidR="006668BE" w:rsidRPr="008374A0" w:rsidRDefault="006668BE" w:rsidP="006668BE">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668BE" w:rsidRPr="008374A0" w:rsidRDefault="006668BE" w:rsidP="006668BE">
      <w:pPr>
        <w:widowControl w:val="0"/>
        <w:spacing w:line="244" w:lineRule="exact"/>
        <w:rPr>
          <w:rFonts w:ascii="Times New Roman" w:hAnsi="Times New Roman" w:cs="Times New Roman"/>
          <w:sz w:val="24"/>
          <w:szCs w:val="24"/>
        </w:rPr>
      </w:pPr>
    </w:p>
    <w:p w:rsidR="006668BE" w:rsidRPr="008374A0" w:rsidRDefault="006668BE" w:rsidP="006668BE">
      <w:pPr>
        <w:widowControl w:val="0"/>
        <w:spacing w:line="120" w:lineRule="exact"/>
        <w:rPr>
          <w:rFonts w:ascii="Times New Roman" w:hAnsi="Times New Roman" w:cs="Times New Roman"/>
          <w:sz w:val="24"/>
          <w:szCs w:val="24"/>
        </w:rPr>
      </w:pPr>
    </w:p>
    <w:p w:rsidR="006668BE" w:rsidRPr="008374A0" w:rsidRDefault="006668BE" w:rsidP="006668BE">
      <w:pPr>
        <w:widowControl w:val="0"/>
        <w:spacing w:line="294" w:lineRule="exact"/>
        <w:rPr>
          <w:rFonts w:ascii="Times New Roman" w:hAnsi="Times New Roman" w:cs="Times New Roman"/>
          <w:b/>
          <w:bCs/>
          <w:i/>
          <w:iCs/>
          <w:color w:val="000000"/>
          <w:sz w:val="24"/>
          <w:szCs w:val="24"/>
        </w:rPr>
      </w:pP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6668BE" w:rsidRPr="00C17285" w:rsidRDefault="006668BE" w:rsidP="006668B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668BE" w:rsidRPr="00C17285" w:rsidTr="004F2AC8">
        <w:tc>
          <w:tcPr>
            <w:tcW w:w="3528"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rPr>
                <w:rFonts w:ascii="Times New Roman" w:hAnsi="Times New Roman" w:cs="Times New Roman"/>
                <w:b/>
                <w:bCs/>
                <w:sz w:val="24"/>
                <w:szCs w:val="24"/>
              </w:rPr>
            </w:pPr>
            <w:r w:rsidRPr="00C17285">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Requirement</w:t>
            </w:r>
          </w:p>
        </w:tc>
      </w:tr>
      <w:tr w:rsidR="006668BE" w:rsidRPr="00C17285" w:rsidTr="004F2AC8">
        <w:tc>
          <w:tcPr>
            <w:tcW w:w="3528" w:type="dxa"/>
            <w:tcBorders>
              <w:left w:val="nil"/>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bl>
    <w:p w:rsidR="006668BE" w:rsidRPr="00C17285" w:rsidRDefault="006668BE" w:rsidP="006668BE">
      <w:pPr>
        <w:widowControl w:val="0"/>
        <w:tabs>
          <w:tab w:val="left" w:pos="450"/>
        </w:tabs>
        <w:spacing w:line="284" w:lineRule="exact"/>
        <w:ind w:left="450"/>
      </w:pPr>
    </w:p>
    <w:p w:rsidR="006668BE" w:rsidRDefault="006668BE" w:rsidP="006668BE">
      <w:pPr>
        <w:widowControl w:val="0"/>
        <w:tabs>
          <w:tab w:val="left" w:pos="450"/>
        </w:tabs>
        <w:spacing w:line="284" w:lineRule="exact"/>
        <w:ind w:left="450"/>
      </w:pPr>
    </w:p>
    <w:p w:rsidR="006668BE" w:rsidRPr="00663101" w:rsidRDefault="006668BE" w:rsidP="006668BE">
      <w:pPr>
        <w:widowControl w:val="0"/>
        <w:spacing w:line="40" w:lineRule="exact"/>
        <w:rPr>
          <w:rFonts w:ascii="Times New Roman" w:hAnsi="Times New Roman" w:cs="Times New Roman"/>
          <w:color w:val="244061"/>
          <w:sz w:val="24"/>
          <w:szCs w:val="24"/>
        </w:rPr>
      </w:pPr>
    </w:p>
    <w:p w:rsidR="00784C1C" w:rsidRPr="00C17285" w:rsidRDefault="006668BE" w:rsidP="00FA0528">
      <w:pPr>
        <w:pStyle w:val="Heading1"/>
        <w:rPr>
          <w:rFonts w:ascii="Times New Roman" w:hAnsi="Times New Roman" w:cs="Times New Roman"/>
          <w:color w:val="auto"/>
          <w:sz w:val="24"/>
          <w:szCs w:val="24"/>
        </w:rPr>
      </w:pPr>
      <w:r w:rsidRPr="00C17285">
        <w:rPr>
          <w:rFonts w:ascii="Times New Roman" w:hAnsi="Times New Roman" w:cs="Times New Roman"/>
          <w:b/>
          <w:bCs/>
          <w:color w:val="auto"/>
          <w:sz w:val="24"/>
          <w:szCs w:val="24"/>
        </w:rPr>
        <w:br w:type="page"/>
      </w:r>
    </w:p>
    <w:p w:rsidR="00FA0528" w:rsidRDefault="00FA0528" w:rsidP="00FA0528">
      <w:pPr>
        <w:pStyle w:val="Heading1"/>
      </w:pPr>
      <w:r>
        <w:t>Reliability Standard Language</w:t>
      </w:r>
    </w:p>
    <w:p w:rsidR="00FA0528" w:rsidRPr="00FA0528" w:rsidRDefault="00FA0528" w:rsidP="00FA0528"/>
    <w:p w:rsidR="00A20190" w:rsidRPr="000A6500" w:rsidRDefault="00A20190">
      <w:pPr>
        <w:widowControl w:val="0"/>
        <w:shd w:val="clear" w:color="auto" w:fill="D3DCE9"/>
        <w:spacing w:line="120" w:lineRule="exact"/>
        <w:rPr>
          <w:rFonts w:ascii="Times New Roman" w:hAnsi="Times New Roman" w:cs="Times New Roman"/>
          <w:sz w:val="24"/>
          <w:szCs w:val="24"/>
        </w:rPr>
      </w:pPr>
    </w:p>
    <w:p w:rsidR="00A20190" w:rsidRPr="000A6500" w:rsidRDefault="00A20190">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A6500">
        <w:rPr>
          <w:rFonts w:ascii="Times New Roman" w:hAnsi="Times New Roman" w:cs="Times New Roman"/>
          <w:sz w:val="24"/>
          <w:szCs w:val="24"/>
        </w:rPr>
        <w:tab/>
      </w:r>
      <w:r w:rsidR="000A6500">
        <w:rPr>
          <w:rFonts w:ascii="Times New Roman" w:hAnsi="Times New Roman" w:cs="Times New Roman"/>
          <w:b/>
          <w:bCs/>
          <w:color w:val="264D74"/>
          <w:sz w:val="24"/>
          <w:szCs w:val="24"/>
        </w:rPr>
        <w:t>EOP-</w:t>
      </w:r>
      <w:r w:rsidRPr="000A6500">
        <w:rPr>
          <w:rFonts w:ascii="Times New Roman" w:hAnsi="Times New Roman" w:cs="Times New Roman"/>
          <w:b/>
          <w:bCs/>
          <w:color w:val="264D74"/>
          <w:sz w:val="24"/>
          <w:szCs w:val="24"/>
        </w:rPr>
        <w:t>002</w:t>
      </w:r>
      <w:r w:rsidR="000A6500">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2</w:t>
      </w:r>
      <w:r w:rsidR="00B17CC2">
        <w:rPr>
          <w:rFonts w:ascii="Times New Roman" w:hAnsi="Times New Roman" w:cs="Times New Roman"/>
          <w:b/>
          <w:bCs/>
          <w:color w:val="264D74"/>
          <w:sz w:val="24"/>
          <w:szCs w:val="24"/>
        </w:rPr>
        <w:t>.1</w:t>
      </w:r>
      <w:r w:rsidRPr="000A6500">
        <w:rPr>
          <w:rFonts w:ascii="Times New Roman" w:hAnsi="Times New Roman" w:cs="Times New Roman"/>
          <w:b/>
          <w:bCs/>
          <w:color w:val="264D74"/>
          <w:sz w:val="24"/>
          <w:szCs w:val="24"/>
        </w:rPr>
        <w:t xml:space="preserve"> </w:t>
      </w:r>
      <w:r w:rsidR="000A6500">
        <w:rPr>
          <w:rFonts w:ascii="Times New Roman" w:hAnsi="Times New Roman" w:cs="Times New Roman"/>
          <w:b/>
          <w:bCs/>
          <w:color w:val="264D74"/>
          <w:sz w:val="24"/>
          <w:szCs w:val="24"/>
        </w:rPr>
        <w:t xml:space="preserve">— </w:t>
      </w:r>
      <w:r w:rsidRPr="000A6500">
        <w:rPr>
          <w:rFonts w:ascii="Times New Roman" w:hAnsi="Times New Roman" w:cs="Times New Roman"/>
          <w:b/>
          <w:bCs/>
          <w:color w:val="264D74"/>
          <w:sz w:val="24"/>
          <w:szCs w:val="24"/>
        </w:rPr>
        <w:t>Capacity and Energy Emergencies</w:t>
      </w:r>
    </w:p>
    <w:p w:rsidR="00A20190" w:rsidRPr="000A6500" w:rsidRDefault="00A20190">
      <w:pPr>
        <w:widowControl w:val="0"/>
        <w:shd w:val="clear" w:color="auto" w:fill="D3DCE9"/>
        <w:spacing w:line="135" w:lineRule="exact"/>
        <w:rPr>
          <w:rFonts w:ascii="Times New Roman" w:hAnsi="Times New Roman" w:cs="Times New Roman"/>
          <w:sz w:val="24"/>
          <w:szCs w:val="24"/>
        </w:rPr>
      </w:pP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0A6500" w:rsidRDefault="00A20190">
      <w:pPr>
        <w:widowControl w:val="0"/>
        <w:tabs>
          <w:tab w:val="left" w:pos="84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 xml:space="preserve">Purpose: </w:t>
      </w:r>
    </w:p>
    <w:p w:rsidR="00A20190" w:rsidRPr="000A6500" w:rsidRDefault="00A20190" w:rsidP="00026452">
      <w:pPr>
        <w:widowControl w:val="0"/>
        <w:tabs>
          <w:tab w:val="left" w:pos="840"/>
        </w:tabs>
        <w:rPr>
          <w:rFonts w:ascii="Times New Roman" w:hAnsi="Times New Roman" w:cs="Times New Roman"/>
          <w:color w:val="000000"/>
          <w:sz w:val="24"/>
          <w:szCs w:val="24"/>
        </w:rPr>
      </w:pPr>
      <w:r w:rsidRPr="000A6500">
        <w:rPr>
          <w:rFonts w:ascii="Times New Roman" w:hAnsi="Times New Roman" w:cs="Times New Roman"/>
          <w:color w:val="000000"/>
          <w:sz w:val="24"/>
          <w:szCs w:val="24"/>
        </w:rPr>
        <w:t>To ensure Reliability Coordinators and Balancing Authorities are prepared for capacity and energy emergencies.</w:t>
      </w: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0A6500" w:rsidRDefault="00A20190">
      <w:pPr>
        <w:widowControl w:val="0"/>
        <w:tabs>
          <w:tab w:val="left" w:pos="84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Applicability:</w:t>
      </w:r>
    </w:p>
    <w:p w:rsidR="00A20190" w:rsidRPr="000A6500" w:rsidRDefault="00A20190" w:rsidP="00026452">
      <w:pPr>
        <w:widowControl w:val="0"/>
        <w:tabs>
          <w:tab w:val="left" w:pos="900"/>
        </w:tabs>
        <w:spacing w:line="332"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Balancing Authorit</w:t>
      </w:r>
      <w:r w:rsidR="0021250B" w:rsidRPr="000A6500">
        <w:rPr>
          <w:rFonts w:ascii="Times New Roman" w:hAnsi="Times New Roman" w:cs="Times New Roman"/>
          <w:color w:val="000000"/>
          <w:sz w:val="24"/>
          <w:szCs w:val="24"/>
        </w:rPr>
        <w:t>ies</w:t>
      </w:r>
      <w:r w:rsidR="0021250B" w:rsidRPr="000A6500">
        <w:rPr>
          <w:rFonts w:ascii="Times New Roman" w:hAnsi="Times New Roman" w:cs="Times New Roman"/>
          <w:color w:val="000000"/>
          <w:sz w:val="24"/>
          <w:szCs w:val="24"/>
        </w:rPr>
        <w:tab/>
      </w:r>
    </w:p>
    <w:p w:rsidR="00026452" w:rsidRPr="000A6500" w:rsidRDefault="00A20190">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Reliability Coordinator</w:t>
      </w:r>
      <w:r w:rsidR="0021250B" w:rsidRPr="000A6500">
        <w:rPr>
          <w:rFonts w:ascii="Times New Roman" w:hAnsi="Times New Roman" w:cs="Times New Roman"/>
          <w:color w:val="000000"/>
          <w:sz w:val="24"/>
          <w:szCs w:val="24"/>
        </w:rPr>
        <w:t>s</w:t>
      </w:r>
    </w:p>
    <w:p w:rsidR="00A20190" w:rsidRPr="000A6500" w:rsidRDefault="00026452">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color w:val="000000"/>
          <w:sz w:val="24"/>
          <w:szCs w:val="24"/>
        </w:rPr>
        <w:tab/>
        <w:t>Load</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Serving Entities</w:t>
      </w:r>
    </w:p>
    <w:p w:rsidR="00A20190" w:rsidRPr="000A6500" w:rsidRDefault="00A20190" w:rsidP="00F5359B">
      <w:pPr>
        <w:widowControl w:val="0"/>
        <w:spacing w:line="360" w:lineRule="auto"/>
        <w:rPr>
          <w:rFonts w:ascii="Times New Roman" w:hAnsi="Times New Roman" w:cs="Times New Roman"/>
          <w:sz w:val="24"/>
          <w:szCs w:val="24"/>
        </w:rPr>
      </w:pPr>
    </w:p>
    <w:p w:rsidR="00026452" w:rsidRPr="000A6500" w:rsidRDefault="00026452" w:rsidP="00F5359B">
      <w:pPr>
        <w:widowControl w:val="0"/>
        <w:spacing w:line="360" w:lineRule="auto"/>
        <w:rPr>
          <w:rFonts w:ascii="Times New Roman" w:hAnsi="Times New Roman" w:cs="Times New Roman"/>
          <w:sz w:val="24"/>
          <w:szCs w:val="24"/>
        </w:rPr>
      </w:pPr>
    </w:p>
    <w:p w:rsidR="0021250B"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NERC BOT Approval Date: </w:t>
      </w:r>
      <w:r w:rsidR="00416201">
        <w:rPr>
          <w:rFonts w:ascii="Times New Roman" w:hAnsi="Times New Roman" w:cs="Times New Roman"/>
          <w:b/>
          <w:bCs/>
          <w:color w:val="000000"/>
          <w:sz w:val="24"/>
          <w:szCs w:val="24"/>
        </w:rPr>
        <w:t>10/29/2008</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FERC Approval Date: </w:t>
      </w:r>
      <w:r w:rsidR="00416201">
        <w:rPr>
          <w:rFonts w:ascii="Times New Roman" w:hAnsi="Times New Roman" w:cs="Times New Roman"/>
          <w:b/>
          <w:bCs/>
          <w:color w:val="000000"/>
          <w:sz w:val="24"/>
          <w:szCs w:val="24"/>
        </w:rPr>
        <w:t>5/13/2009</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0A6500">
            <w:rPr>
              <w:rFonts w:ascii="Times New Roman" w:hAnsi="Times New Roman" w:cs="Times New Roman"/>
              <w:b/>
              <w:bCs/>
              <w:color w:val="000000"/>
              <w:sz w:val="24"/>
              <w:szCs w:val="24"/>
            </w:rPr>
            <w:t>United States</w:t>
          </w:r>
        </w:smartTag>
      </w:smartTag>
      <w:r w:rsidRPr="000A6500">
        <w:rPr>
          <w:rFonts w:ascii="Times New Roman" w:hAnsi="Times New Roman" w:cs="Times New Roman"/>
          <w:b/>
          <w:bCs/>
          <w:color w:val="000000"/>
          <w:sz w:val="24"/>
          <w:szCs w:val="24"/>
        </w:rPr>
        <w:t xml:space="preserve">: </w:t>
      </w:r>
      <w:r w:rsidR="00416201">
        <w:rPr>
          <w:rFonts w:ascii="Times New Roman" w:hAnsi="Times New Roman" w:cs="Times New Roman"/>
          <w:b/>
          <w:bCs/>
          <w:color w:val="000000"/>
          <w:sz w:val="24"/>
          <w:szCs w:val="24"/>
        </w:rPr>
        <w:t>5/13/2009</w:t>
      </w:r>
    </w:p>
    <w:p w:rsidR="00026452" w:rsidRPr="000A6500" w:rsidRDefault="00026452" w:rsidP="00F5359B">
      <w:pPr>
        <w:widowControl w:val="0"/>
        <w:spacing w:line="360" w:lineRule="auto"/>
        <w:rPr>
          <w:rFonts w:ascii="Times New Roman" w:hAnsi="Times New Roman" w:cs="Times New Roman"/>
          <w:sz w:val="24"/>
          <w:szCs w:val="24"/>
        </w:rPr>
      </w:pPr>
    </w:p>
    <w:p w:rsidR="00EE5221" w:rsidRPr="000A6500" w:rsidRDefault="00EE5221">
      <w:pPr>
        <w:widowControl w:val="0"/>
        <w:spacing w:line="334" w:lineRule="exact"/>
        <w:rPr>
          <w:rFonts w:ascii="Times New Roman" w:hAnsi="Times New Roman" w:cs="Times New Roman"/>
          <w:sz w:val="24"/>
          <w:szCs w:val="24"/>
        </w:rPr>
      </w:pPr>
      <w:r w:rsidRPr="000A6500">
        <w:rPr>
          <w:rFonts w:ascii="Times New Roman" w:hAnsi="Times New Roman" w:cs="Times New Roman"/>
          <w:b/>
          <w:bCs/>
          <w:color w:val="264D74"/>
          <w:sz w:val="24"/>
          <w:szCs w:val="24"/>
        </w:rPr>
        <w:t>Requirements</w:t>
      </w:r>
      <w:r w:rsidRPr="000A6500">
        <w:rPr>
          <w:rFonts w:ascii="Times New Roman" w:hAnsi="Times New Roman" w:cs="Times New Roman"/>
          <w:sz w:val="24"/>
          <w:szCs w:val="24"/>
        </w:rPr>
        <w:t>:</w:t>
      </w:r>
    </w:p>
    <w:p w:rsidR="00026452" w:rsidRPr="000A6500" w:rsidRDefault="00026452">
      <w:pPr>
        <w:widowControl w:val="0"/>
        <w:spacing w:line="334" w:lineRule="exact"/>
        <w:rPr>
          <w:rFonts w:ascii="Times New Roman" w:hAnsi="Times New Roman" w:cs="Times New Roman"/>
          <w:sz w:val="24"/>
          <w:szCs w:val="24"/>
        </w:rPr>
      </w:pPr>
    </w:p>
    <w:p w:rsidR="00803651" w:rsidRPr="000A6500" w:rsidRDefault="00803651" w:rsidP="000A6500">
      <w:pPr>
        <w:widowControl w:val="0"/>
        <w:tabs>
          <w:tab w:val="left" w:pos="840"/>
        </w:tabs>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R1.</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Each Balancing Authority and Reliability Coordinator shall have the responsibility and clear decision</w:t>
      </w:r>
      <w:r w:rsidRPr="000A6500">
        <w:rPr>
          <w:rFonts w:ascii="Times New Roman" w:hAnsi="Times New Roman" w:cs="Times New Roman"/>
          <w:color w:val="000000"/>
          <w:sz w:val="24"/>
          <w:szCs w:val="24"/>
        </w:rPr>
        <w:noBreakHyphen/>
        <w:t>making authority to take whatever actions are needed to ensure the reliability of its respective area and shall exercise specific authority to alleviate capacity and energy emergencies.</w:t>
      </w:r>
    </w:p>
    <w:p w:rsidR="005A3D12" w:rsidRPr="000A6500"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2F36CC" w:rsidRDefault="005A3D12" w:rsidP="005A3D12">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E4603F" w:rsidRPr="00840D0D" w:rsidRDefault="00E4603F" w:rsidP="00840D0D">
      <w:pPr>
        <w:pStyle w:val="Heading1"/>
      </w:pPr>
      <w:r w:rsidRPr="00840D0D">
        <w:t>R1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Determine if the entity’s personnel understand they have the responsibility and clear </w:t>
      </w:r>
    </w:p>
    <w:p w:rsidR="006A1F54" w:rsidRPr="002F36CC" w:rsidRDefault="006A1F54" w:rsidP="006A1F54">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decision</w:t>
      </w:r>
      <w:r w:rsidRPr="002F36CC">
        <w:rPr>
          <w:rFonts w:ascii="Times New Roman" w:hAnsi="Times New Roman" w:cs="Times New Roman"/>
          <w:color w:val="365F91"/>
          <w:sz w:val="24"/>
          <w:szCs w:val="24"/>
        </w:rPr>
        <w:noBreakHyphen/>
        <w:t xml:space="preserve">making authority to take whatever actions are needed to ensure the reliability of </w:t>
      </w:r>
      <w:r w:rsidRPr="002F36CC">
        <w:rPr>
          <w:rFonts w:ascii="Times New Roman" w:hAnsi="Times New Roman" w:cs="Times New Roman"/>
          <w:color w:val="365F91"/>
          <w:sz w:val="24"/>
          <w:szCs w:val="24"/>
        </w:rPr>
        <w:tab/>
        <w:t>its respective area.</w:t>
      </w:r>
    </w:p>
    <w:p w:rsidR="006A1F54" w:rsidRPr="002F36CC" w:rsidRDefault="006A1F54" w:rsidP="006A1F54">
      <w:pPr>
        <w:widowControl w:val="0"/>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65"/>
        </w:tabs>
        <w:spacing w:line="284" w:lineRule="exact"/>
        <w:ind w:left="1530" w:hanging="153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operators do not understand this, it may not be a violation, but it signals a need for additional training.  This part of the requirement gives them the authority and responsibility.</w:t>
      </w:r>
    </w:p>
    <w:p w:rsidR="006A1F54" w:rsidRPr="002F36CC" w:rsidRDefault="006A1F54" w:rsidP="006A1F54">
      <w:pPr>
        <w:widowControl w:val="0"/>
        <w:tabs>
          <w:tab w:val="left" w:pos="3940"/>
        </w:tabs>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Determine if the entity exercised its authority to alleviate capacity and energy emergencies (if the entity did not do this, this is a violation).</w:t>
      </w:r>
    </w:p>
    <w:p w:rsidR="006A1F54" w:rsidRPr="002F36CC" w:rsidRDefault="006A1F54" w:rsidP="006A1F54">
      <w:pPr>
        <w:widowControl w:val="0"/>
        <w:spacing w:line="125"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rsidTr="004F2AC8">
        <w:tc>
          <w:tcPr>
            <w:tcW w:w="78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rsidTr="004F2AC8">
        <w:tc>
          <w:tcPr>
            <w:tcW w:w="78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A20190" w:rsidRPr="000A6500" w:rsidRDefault="00A20190" w:rsidP="00803651">
      <w:pPr>
        <w:widowControl w:val="0"/>
        <w:tabs>
          <w:tab w:val="left" w:pos="900"/>
        </w:tabs>
        <w:spacing w:line="240" w:lineRule="exact"/>
        <w:rPr>
          <w:rFonts w:ascii="Times New Roman" w:hAnsi="Times New Roman" w:cs="Times New Roman"/>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R2.</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Each Balancing Authority shall implement its capacity and energy emergency plan, when required and as appropriate, to reduce risks to the interconnected system.</w:t>
      </w:r>
    </w:p>
    <w:p w:rsidR="00CC20F7" w:rsidRPr="000A6500" w:rsidRDefault="00CC20F7" w:rsidP="00CC20F7">
      <w:pPr>
        <w:widowControl w:val="0"/>
        <w:spacing w:line="294" w:lineRule="exact"/>
        <w:ind w:left="810" w:hanging="810"/>
        <w:rPr>
          <w:rFonts w:ascii="Times New Roman" w:hAnsi="Times New Roman" w:cs="Times New Roman"/>
          <w:b/>
          <w:bCs/>
          <w:color w:val="003366"/>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C20F7" w:rsidRPr="000A6500" w:rsidRDefault="00CC20F7" w:rsidP="00CC20F7">
      <w:pPr>
        <w:widowControl w:val="0"/>
        <w:spacing w:line="294" w:lineRule="exact"/>
        <w:ind w:left="810" w:hanging="810"/>
        <w:rPr>
          <w:rFonts w:ascii="Times New Roman" w:hAnsi="Times New Roman" w:cs="Times New Roman"/>
          <w:b/>
          <w:bCs/>
          <w:color w:val="003366"/>
          <w:sz w:val="24"/>
          <w:szCs w:val="24"/>
        </w:rPr>
      </w:pPr>
    </w:p>
    <w:p w:rsidR="00EE70F0" w:rsidRPr="000A6500" w:rsidRDefault="00EE70F0" w:rsidP="00EE70F0">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 xml:space="preserve">Have you </w:t>
      </w:r>
      <w:r>
        <w:rPr>
          <w:rFonts w:ascii="Times New Roman" w:hAnsi="Times New Roman" w:cs="Times New Roman"/>
          <w:color w:val="000000"/>
          <w:sz w:val="24"/>
          <w:szCs w:val="24"/>
        </w:rPr>
        <w:t xml:space="preserve">implemented </w:t>
      </w:r>
      <w:r w:rsidRPr="000A6500">
        <w:rPr>
          <w:rFonts w:ascii="Times New Roman" w:hAnsi="Times New Roman" w:cs="Times New Roman"/>
          <w:color w:val="000000"/>
          <w:sz w:val="24"/>
          <w:szCs w:val="24"/>
        </w:rPr>
        <w:t>your Cap</w:t>
      </w:r>
      <w:r>
        <w:rPr>
          <w:rFonts w:ascii="Times New Roman" w:hAnsi="Times New Roman" w:cs="Times New Roman"/>
          <w:color w:val="000000"/>
          <w:sz w:val="24"/>
          <w:szCs w:val="24"/>
        </w:rPr>
        <w:t>acity and Energy Emergency plan</w:t>
      </w:r>
      <w:r w:rsidRPr="000A65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during the audit period</w:t>
      </w:r>
      <w:r w:rsidRPr="000A6500">
        <w:rPr>
          <w:rFonts w:ascii="Times New Roman" w:hAnsi="Times New Roman" w:cs="Times New Roman"/>
          <w:color w:val="000000"/>
          <w:sz w:val="24"/>
          <w:szCs w:val="24"/>
        </w:rPr>
        <w:t xml:space="preserve">?  If yes, explain what actions were taken and describe the operating conditions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that required implementation of your plan.</w:t>
      </w:r>
    </w:p>
    <w:p w:rsidR="00EE70F0" w:rsidRDefault="00EE70F0" w:rsidP="00EE70F0">
      <w:pPr>
        <w:widowControl w:val="0"/>
        <w:spacing w:line="220" w:lineRule="exact"/>
        <w:rPr>
          <w:rFonts w:ascii="Times New Roman" w:hAnsi="Times New Roman" w:cs="Times New Roman"/>
          <w:sz w:val="24"/>
          <w:szCs w:val="24"/>
        </w:rPr>
      </w:pPr>
    </w:p>
    <w:p w:rsidR="002F36CC" w:rsidRPr="000A6500" w:rsidRDefault="002F36CC" w:rsidP="002F36CC">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2F36CC" w:rsidRPr="000A6500" w:rsidRDefault="002F36CC" w:rsidP="002F36CC">
      <w:pPr>
        <w:widowControl w:val="0"/>
        <w:spacing w:line="186" w:lineRule="exact"/>
        <w:rPr>
          <w:rFonts w:ascii="Times New Roman" w:hAnsi="Times New Roman" w:cs="Times New Roman"/>
          <w:sz w:val="24"/>
          <w:szCs w:val="24"/>
        </w:rPr>
      </w:pP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6CC" w:rsidRDefault="002F36CC" w:rsidP="002F36CC">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840D0D" w:rsidRDefault="00E4603F" w:rsidP="00840D0D">
      <w:pPr>
        <w:pStyle w:val="Heading1"/>
      </w:pPr>
      <w:r w:rsidRPr="00840D0D">
        <w:t>R2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EE70F0">
      <w:pPr>
        <w:widowControl w:val="0"/>
        <w:spacing w:line="220" w:lineRule="exact"/>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6A1F54" w:rsidRPr="000A6500" w:rsidRDefault="006A1F54" w:rsidP="006A1F54">
      <w:pPr>
        <w:widowControl w:val="0"/>
        <w:spacing w:line="106" w:lineRule="exact"/>
        <w:rPr>
          <w:rFonts w:ascii="Times New Roman" w:hAnsi="Times New Roman" w:cs="Times New Roman"/>
          <w:sz w:val="24"/>
          <w:szCs w:val="24"/>
        </w:rPr>
      </w:pP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2F36CC"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implemented its capacity and energy emergency plans</w:t>
      </w:r>
      <w:r w:rsidRPr="002F36CC">
        <w:rPr>
          <w:rFonts w:ascii="Times New Roman" w:hAnsi="Times New Roman" w:cs="Times New Roman"/>
          <w:color w:val="365F91"/>
          <w:sz w:val="24"/>
          <w:szCs w:val="24"/>
        </w:rPr>
        <w:t xml:space="preserve"> appropriately as required to reduce risks to the interconnected system.</w:t>
      </w:r>
    </w:p>
    <w:p w:rsidR="006A1F54" w:rsidRPr="002F36CC"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R3.</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that is experiencing an operating capacity or energy emergency shall communicate its current and future system conditions to its Reliability Coordinator and neighboring Balancing Authorities.</w:t>
      </w:r>
    </w:p>
    <w:p w:rsidR="005A3D12" w:rsidRPr="000A6500"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E4603F" w:rsidRPr="00840D0D" w:rsidRDefault="00E4603F" w:rsidP="00840D0D">
      <w:pPr>
        <w:pStyle w:val="Heading1"/>
      </w:pPr>
      <w:r w:rsidRPr="00840D0D">
        <w:t>R3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sz w:val="24"/>
          <w:szCs w:val="24"/>
        </w:rPr>
      </w:pPr>
      <w:r w:rsidRPr="000A650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sidRPr="000A6500">
        <w:rPr>
          <w:rFonts w:ascii="Times New Roman" w:hAnsi="Times New Roman" w:cs="Times New Roman"/>
          <w:b/>
          <w:bCs/>
          <w:color w:val="264D74"/>
          <w:sz w:val="24"/>
          <w:szCs w:val="24"/>
        </w:rPr>
        <w:t xml:space="preserve"> R3</w:t>
      </w: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that experienced an operating capacity or energy emergency communicated its current and future system conditions to its Reliability Coordinator and neighboring Balancing Authorities.</w:t>
      </w:r>
    </w:p>
    <w:p w:rsidR="006A1F54" w:rsidRPr="000A6500" w:rsidRDefault="006A1F54" w:rsidP="006A1F54">
      <w:pPr>
        <w:widowControl w:val="0"/>
        <w:spacing w:line="125"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CC20F7" w:rsidRPr="000A6500" w:rsidRDefault="00CC20F7" w:rsidP="00CC20F7">
      <w:pPr>
        <w:widowControl w:val="0"/>
        <w:tabs>
          <w:tab w:val="left" w:pos="840"/>
        </w:tabs>
        <w:spacing w:line="284" w:lineRule="exact"/>
        <w:ind w:left="810" w:hanging="810"/>
        <w:rPr>
          <w:rFonts w:ascii="Times New Roman" w:hAnsi="Times New Roman" w:cs="Times New Roman"/>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R4.</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anticipating an operating capacity or energy emergency shall perform all actions necessary including bringing on all available generation, postponing equipment maintenance, scheduling interchange purchases in advance, and being prepared to reduce firm load.</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840D0D" w:rsidRDefault="00E4603F" w:rsidP="00840D0D">
      <w:pPr>
        <w:pStyle w:val="Heading1"/>
      </w:pPr>
      <w:r w:rsidRPr="00840D0D">
        <w:t>R4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R4</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a Balancing Authority that anticipated an operating capacity or energy emergency performed all actions necessary, which could include:</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Bringing on all available generation</w:t>
      </w:r>
      <w:r w:rsidRPr="00B12571">
        <w:rPr>
          <w:rFonts w:ascii="Times New Roman" w:hAnsi="Times New Roman" w:cs="Times New Roman"/>
          <w:color w:val="365F91"/>
          <w:sz w:val="24"/>
          <w:szCs w:val="24"/>
        </w:rPr>
        <w:br/>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Postponing equipment maintenance</w:t>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Scheduling interchange purchases in advance</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Being prepared to reduce firm load</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to demonstrate compliance with this Reliability Standard.</w:t>
      </w:r>
    </w:p>
    <w:p w:rsidR="006A1F54" w:rsidRPr="00B12571" w:rsidRDefault="006A1F54" w:rsidP="006A1F54">
      <w:pPr>
        <w:widowControl w:val="0"/>
        <w:tabs>
          <w:tab w:val="left" w:pos="1530"/>
        </w:tabs>
        <w:spacing w:line="125"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65"/>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65"/>
          <w:tab w:val="left" w:pos="1800"/>
        </w:tabs>
        <w:spacing w:line="284" w:lineRule="exact"/>
        <w:ind w:left="1710" w:hanging="1710"/>
        <w:rPr>
          <w:rFonts w:ascii="Times New Roman" w:hAnsi="Times New Roman" w:cs="Times New Roman"/>
          <w:bCs/>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Note:  The Reliability Standard states that the entity shall perform all actions necessary, including the above.  Other actions may need to be taken if the above are not enough, or could be taken instead of the above.  Note that the failure to take one or more of the above actions, or the failure to take additional actions, may or may not constitute a violation of this Requirement.</w:t>
      </w:r>
    </w:p>
    <w:p w:rsidR="006A1F54" w:rsidRPr="00B12571" w:rsidRDefault="006A1F54" w:rsidP="006A1F54">
      <w:pPr>
        <w:widowControl w:val="0"/>
        <w:tabs>
          <w:tab w:val="left" w:pos="900"/>
          <w:tab w:val="left" w:pos="1800"/>
          <w:tab w:val="left" w:pos="6360"/>
        </w:tabs>
        <w:spacing w:line="294" w:lineRule="exact"/>
        <w:ind w:left="1710" w:hanging="171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 w:val="left" w:pos="153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R5.</w:t>
      </w:r>
      <w:r w:rsidRPr="000A6500">
        <w:rPr>
          <w:rFonts w:ascii="Times New Roman" w:hAnsi="Times New Roman" w:cs="Times New Roman"/>
          <w:color w:val="000000"/>
          <w:sz w:val="24"/>
          <w:szCs w:val="24"/>
        </w:rPr>
        <w:tab/>
        <w:t xml:space="preserve">A deficient Balancing Authority shall only use the assistance provided by the </w:t>
      </w:r>
      <w:r w:rsidRPr="000A6500">
        <w:rPr>
          <w:rFonts w:ascii="Times New Roman" w:hAnsi="Times New Roman" w:cs="Times New Roman"/>
          <w:color w:val="000000"/>
          <w:sz w:val="24"/>
          <w:szCs w:val="24"/>
        </w:rPr>
        <w:tab/>
        <w:t xml:space="preserve">Interconnection’s frequency bias for the time needed to implement corrective actions.  </w:t>
      </w:r>
      <w:r w:rsidRPr="000A6500">
        <w:rPr>
          <w:rFonts w:ascii="Times New Roman" w:hAnsi="Times New Roman" w:cs="Times New Roman"/>
          <w:color w:val="000000"/>
          <w:sz w:val="24"/>
          <w:szCs w:val="24"/>
        </w:rPr>
        <w:tab/>
        <w:t xml:space="preserve">The Balancing Authority shall not unilaterally adjust generation in an attempt to return </w:t>
      </w:r>
      <w:r w:rsidRPr="000A6500">
        <w:rPr>
          <w:rFonts w:ascii="Times New Roman" w:hAnsi="Times New Roman" w:cs="Times New Roman"/>
          <w:color w:val="000000"/>
          <w:sz w:val="24"/>
          <w:szCs w:val="24"/>
        </w:rPr>
        <w:tab/>
        <w:t xml:space="preserve">Interconnection frequency to normal beyond that supplied through frequency bias action </w:t>
      </w:r>
      <w:r w:rsidRPr="000A6500">
        <w:rPr>
          <w:rFonts w:ascii="Times New Roman" w:hAnsi="Times New Roman" w:cs="Times New Roman"/>
          <w:color w:val="000000"/>
          <w:sz w:val="24"/>
          <w:szCs w:val="24"/>
        </w:rPr>
        <w:tab/>
        <w:t>and Interchange Schedule changes.  Such unilateral adjustment may overload transmission facilities.</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E4603F" w:rsidRPr="00840D0D" w:rsidRDefault="00E4603F" w:rsidP="00840D0D">
      <w:pPr>
        <w:pStyle w:val="Heading1"/>
      </w:pPr>
      <w:r w:rsidRPr="00840D0D">
        <w:t>R5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11BBB" w:rsidRDefault="00D11BBB"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R5</w:t>
      </w:r>
    </w:p>
    <w:p w:rsidR="006A1F54" w:rsidRPr="002F36CC" w:rsidRDefault="006A1F54" w:rsidP="006A1F54">
      <w:pPr>
        <w:widowControl w:val="0"/>
        <w:spacing w:line="106"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a Balancing Authority that experienced a deficiency used the assistance provided by the Interconnection’s frequency bias only for the time needed to implement corrective actions.</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unilaterally adjusted generation in an attempt to return interconnection frequency to normal beyond that supplied through frequency bias action and Interchange Schedule changes.</w:t>
      </w:r>
    </w:p>
    <w:p w:rsidR="006A1F54" w:rsidRPr="00B12571"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that demonstrates compliance with this Reliability Standard.</w:t>
      </w:r>
    </w:p>
    <w:p w:rsidR="006A1F54" w:rsidRPr="00B12571" w:rsidRDefault="006A1F54" w:rsidP="006A1F54">
      <w:pPr>
        <w:widowControl w:val="0"/>
        <w:spacing w:line="125" w:lineRule="exact"/>
        <w:ind w:left="1530" w:hanging="1530"/>
        <w:rPr>
          <w:rFonts w:ascii="Times New Roman" w:hAnsi="Times New Roman" w:cs="Times New Roman"/>
          <w:sz w:val="24"/>
          <w:szCs w:val="24"/>
        </w:rPr>
      </w:pPr>
    </w:p>
    <w:p w:rsidR="006A1F54" w:rsidRPr="00B12571"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374900" w:rsidRPr="000A6500" w:rsidRDefault="00374900" w:rsidP="00374900">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R6.</w:t>
      </w:r>
      <w:r w:rsidRPr="000A6500">
        <w:rPr>
          <w:rFonts w:ascii="Times New Roman" w:hAnsi="Times New Roman" w:cs="Times New Roman"/>
          <w:color w:val="000000"/>
          <w:sz w:val="24"/>
          <w:szCs w:val="24"/>
        </w:rPr>
        <w:tab/>
        <w:t xml:space="preserve">If the Balancing Authority cannot comply with the Control Performance and Disturbance </w:t>
      </w:r>
      <w:r w:rsidRPr="000A6500">
        <w:rPr>
          <w:rFonts w:ascii="Times New Roman" w:hAnsi="Times New Roman" w:cs="Times New Roman"/>
          <w:color w:val="000000"/>
          <w:sz w:val="24"/>
          <w:szCs w:val="24"/>
        </w:rPr>
        <w:tab/>
        <w:t>Control Standards, then it shall immediately implement remedies to do so.  These remedies include, but are not limited to:</w:t>
      </w:r>
    </w:p>
    <w:p w:rsidR="0021250B" w:rsidRPr="000A6500" w:rsidRDefault="0021250B" w:rsidP="00C3084A">
      <w:pPr>
        <w:widowControl w:val="0"/>
        <w:tabs>
          <w:tab w:val="left" w:pos="840"/>
        </w:tabs>
        <w:spacing w:line="240" w:lineRule="exact"/>
        <w:ind w:left="806" w:hanging="806"/>
        <w:rPr>
          <w:rFonts w:ascii="Times New Roman" w:hAnsi="Times New Roman" w:cs="Times New Roman"/>
          <w:color w:val="000000"/>
          <w:sz w:val="24"/>
          <w:szCs w:val="24"/>
        </w:rPr>
      </w:pPr>
    </w:p>
    <w:p w:rsidR="000A6500" w:rsidRDefault="003749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R6.1.</w:t>
      </w:r>
      <w:r w:rsidR="00DF7C6A"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Loading all available generating capacity.</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R6.2.</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Deploying all available operating reserve.</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R6.3.</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Interrupting interruptible load and exports.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R6.4.</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Requesting emergency assistance from other Balancing Authorities.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R6.5.</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Declaring an Energy Emergency through its Reliability Coordinator; and</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D099E" w:rsidRP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R6.6.</w:t>
      </w:r>
      <w:r w:rsidR="00DF7C6A" w:rsidRPr="000A6500">
        <w:rPr>
          <w:rFonts w:ascii="Times New Roman" w:hAnsi="Times New Roman" w:cs="Times New Roman"/>
          <w:color w:val="000000"/>
          <w:sz w:val="24"/>
          <w:szCs w:val="24"/>
        </w:rPr>
        <w:t xml:space="preserve"> </w:t>
      </w:r>
      <w:r w:rsidR="000D099E" w:rsidRPr="000A6500">
        <w:rPr>
          <w:rFonts w:ascii="Times New Roman" w:hAnsi="Times New Roman" w:cs="Times New Roman"/>
          <w:color w:val="000000"/>
          <w:sz w:val="24"/>
          <w:szCs w:val="24"/>
        </w:rPr>
        <w:t xml:space="preserve">Reducing load, through procedures such as public appeals, voltage reductions, </w:t>
      </w:r>
      <w:r w:rsidR="000A6500">
        <w:rPr>
          <w:rFonts w:ascii="Times New Roman" w:hAnsi="Times New Roman" w:cs="Times New Roman"/>
          <w:color w:val="000000"/>
          <w:sz w:val="24"/>
          <w:szCs w:val="24"/>
        </w:rPr>
        <w:t xml:space="preserve">curtailing </w:t>
      </w:r>
      <w:r w:rsidR="000D099E" w:rsidRPr="000A6500">
        <w:rPr>
          <w:rFonts w:ascii="Times New Roman" w:hAnsi="Times New Roman" w:cs="Times New Roman"/>
          <w:color w:val="000000"/>
          <w:sz w:val="24"/>
          <w:szCs w:val="24"/>
        </w:rPr>
        <w:t>interruptible loads and firm loads.</w:t>
      </w:r>
    </w:p>
    <w:p w:rsidR="005A3D12" w:rsidRPr="000A6500" w:rsidRDefault="005A3D12" w:rsidP="000D099E">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591917" w:rsidRPr="002F36CC" w:rsidRDefault="00591917" w:rsidP="00591917">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D099E" w:rsidRDefault="000D099E"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As a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uthority</w:t>
      </w:r>
      <w:r w:rsidRPr="000A6500">
        <w:rPr>
          <w:rFonts w:ascii="Times New Roman" w:hAnsi="Times New Roman" w:cs="Times New Roman"/>
          <w:color w:val="000000"/>
          <w:sz w:val="24"/>
          <w:szCs w:val="24"/>
        </w:rPr>
        <w:t xml:space="preserve">, if you have not met the CPS or the DCS requirements, please explain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the steps you have taken to bring CPS or DCS into compliance? </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840D0D" w:rsidRDefault="00E4603F" w:rsidP="00840D0D">
      <w:pPr>
        <w:pStyle w:val="Heading1"/>
      </w:pPr>
      <w:r w:rsidRPr="00840D0D">
        <w:t>R</w:t>
      </w:r>
      <w:r w:rsidR="00840D0D">
        <w:t>6</w:t>
      </w:r>
      <w:r w:rsidRPr="00840D0D">
        <w:t xml:space="preserve">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424A42" w:rsidRDefault="00424A42" w:rsidP="00424A42">
      <w:pPr>
        <w:widowControl w:val="0"/>
        <w:tabs>
          <w:tab w:val="left" w:pos="840"/>
        </w:tabs>
        <w:spacing w:line="284" w:lineRule="exact"/>
        <w:ind w:left="810"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R6</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could not comply with the Control performance and Disturbance Control Standards.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ab/>
        <w:t>Determine if it implemented remedies to allow it to do so, including, but not limited to:</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Loading all available generating capacity</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Cs/>
          <w:color w:val="365F91"/>
          <w:sz w:val="24"/>
          <w:szCs w:val="24"/>
        </w:rPr>
        <w:tab/>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Deploying all available operating reserve</w:t>
      </w:r>
    </w:p>
    <w:p w:rsidR="00424A42" w:rsidRPr="002F36CC" w:rsidRDefault="00424A42" w:rsidP="00424A42">
      <w:pPr>
        <w:widowControl w:val="0"/>
        <w:ind w:left="1526" w:hanging="1528"/>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Interrupting interruptible load and exports</w:t>
      </w:r>
    </w:p>
    <w:p w:rsidR="00424A42" w:rsidRPr="002F36CC" w:rsidRDefault="00424A42" w:rsidP="00424A42">
      <w:pPr>
        <w:widowControl w:val="0"/>
        <w:tabs>
          <w:tab w:val="left" w:pos="1080"/>
          <w:tab w:val="left" w:pos="1560"/>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Requesting emergency assistance from other Balancing Authorities</w:t>
      </w:r>
    </w:p>
    <w:p w:rsidR="00424A42" w:rsidRPr="002F36CC" w:rsidRDefault="00424A42" w:rsidP="00424A42">
      <w:pPr>
        <w:widowControl w:val="0"/>
        <w:tabs>
          <w:tab w:val="left" w:pos="1065"/>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Declaring an Energy Emergency through its Reliability Coordinator</w:t>
      </w:r>
    </w:p>
    <w:p w:rsidR="00424A42" w:rsidRPr="002F36CC" w:rsidRDefault="00424A42" w:rsidP="00424A42">
      <w:pPr>
        <w:widowControl w:val="0"/>
        <w:tabs>
          <w:tab w:val="left" w:pos="1080"/>
          <w:tab w:val="left" w:pos="1890"/>
        </w:tabs>
        <w:ind w:left="1526" w:hanging="1530"/>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Reducing load, through procedures such as public appeals, voltage reductions, curtailing </w:t>
      </w:r>
      <w:r w:rsidRPr="002F36CC">
        <w:rPr>
          <w:rFonts w:ascii="Times New Roman" w:hAnsi="Times New Roman" w:cs="Times New Roman"/>
          <w:color w:val="365F91"/>
          <w:sz w:val="24"/>
          <w:szCs w:val="24"/>
        </w:rPr>
        <w:tab/>
        <w:t>interruptible loads and firm loads</w:t>
      </w:r>
    </w:p>
    <w:p w:rsidR="00424A42" w:rsidRPr="002F36CC" w:rsidRDefault="00424A42" w:rsidP="00424A42">
      <w:pPr>
        <w:widowControl w:val="0"/>
        <w:tabs>
          <w:tab w:val="left" w:pos="1065"/>
        </w:tabs>
        <w:spacing w:line="284"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s>
        <w:spacing w:line="284" w:lineRule="exact"/>
        <w:ind w:left="1530" w:hanging="1530"/>
        <w:rPr>
          <w:rFonts w:ascii="Times New Roman" w:hAnsi="Times New Roman" w:cs="Times New Roman"/>
          <w:i/>
          <w:iCs/>
          <w:color w:val="000000"/>
          <w:sz w:val="24"/>
          <w:szCs w:val="24"/>
        </w:rPr>
      </w:pPr>
      <w:r w:rsidRPr="000A6500">
        <w:rPr>
          <w:rFonts w:ascii="Times New Roman" w:hAnsi="Times New Roman" w:cs="Times New Roman"/>
          <w:sz w:val="24"/>
          <w:szCs w:val="24"/>
        </w:rPr>
        <w:tab/>
      </w:r>
    </w:p>
    <w:p w:rsidR="006A1F54" w:rsidRPr="000A6500" w:rsidRDefault="006A1F54"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A6500" w:rsidRDefault="000D099E"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R7.</w:t>
      </w:r>
      <w:r w:rsidRPr="000A6500">
        <w:rPr>
          <w:rFonts w:ascii="Times New Roman" w:hAnsi="Times New Roman" w:cs="Times New Roman"/>
          <w:color w:val="000000"/>
          <w:sz w:val="24"/>
          <w:szCs w:val="24"/>
        </w:rPr>
        <w:tab/>
        <w:t xml:space="preserve">Once the Balancing Authority has exhausted the steps listed in Requirement 6, or if these steps cannot be completed in sufficient time to resolve the emergency condition, the </w:t>
      </w:r>
      <w:r w:rsidRPr="000A6500">
        <w:rPr>
          <w:rFonts w:ascii="Times New Roman" w:hAnsi="Times New Roman" w:cs="Times New Roman"/>
          <w:color w:val="000000"/>
          <w:sz w:val="24"/>
          <w:szCs w:val="24"/>
        </w:rPr>
        <w:tab/>
        <w:t>Balancing Authority shall:</w:t>
      </w:r>
    </w:p>
    <w:p w:rsidR="000A6500" w:rsidRDefault="000A6500"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R7.1.</w:t>
      </w:r>
      <w:r w:rsidRPr="000A6500">
        <w:rPr>
          <w:rFonts w:ascii="Times New Roman" w:hAnsi="Times New Roman" w:cs="Times New Roman"/>
          <w:color w:val="000000"/>
          <w:sz w:val="24"/>
          <w:szCs w:val="24"/>
        </w:rPr>
        <w:t xml:space="preserve"> </w:t>
      </w:r>
      <w:r w:rsidR="0014401D" w:rsidRPr="000A6500">
        <w:rPr>
          <w:rFonts w:ascii="Times New Roman" w:hAnsi="Times New Roman" w:cs="Times New Roman"/>
          <w:color w:val="000000"/>
          <w:sz w:val="24"/>
          <w:szCs w:val="24"/>
        </w:rPr>
        <w:t>Manually shed firm load without delay to return its ACE to zero; and</w:t>
      </w:r>
    </w:p>
    <w:p w:rsidR="000A6500" w:rsidRDefault="000A6500"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p>
    <w:p w:rsidR="0014401D" w:rsidRPr="000A6500" w:rsidRDefault="0014401D"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D92FF2"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R7.2.</w:t>
      </w:r>
      <w:r w:rsidR="00D92FF2"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Request the Reliability Coordinator to declare an Energy Emergency Alert in accordance</w:t>
      </w:r>
      <w:r w:rsidR="00D92FF2" w:rsidRPr="000A6500">
        <w:rPr>
          <w:rFonts w:ascii="Times New Roman" w:hAnsi="Times New Roman" w:cs="Times New Roman"/>
          <w:color w:val="000000"/>
          <w:sz w:val="24"/>
          <w:szCs w:val="24"/>
        </w:rPr>
        <w:t xml:space="preserve"> </w:t>
      </w:r>
      <w:r w:rsidR="000A6500">
        <w:rPr>
          <w:rFonts w:ascii="Times New Roman" w:hAnsi="Times New Roman" w:cs="Times New Roman"/>
          <w:color w:val="000000"/>
          <w:sz w:val="24"/>
          <w:szCs w:val="24"/>
        </w:rPr>
        <w:t>with Attachment 1-</w:t>
      </w:r>
      <w:r w:rsidRPr="000A6500">
        <w:rPr>
          <w:rFonts w:ascii="Times New Roman" w:hAnsi="Times New Roman" w:cs="Times New Roman"/>
          <w:color w:val="000000"/>
          <w:sz w:val="24"/>
          <w:szCs w:val="24"/>
        </w:rPr>
        <w:t>EOP</w:t>
      </w:r>
      <w:r w:rsidR="000A6500">
        <w:rPr>
          <w:rFonts w:ascii="Times New Roman" w:hAnsi="Times New Roman" w:cs="Times New Roman"/>
          <w:color w:val="000000"/>
          <w:sz w:val="24"/>
          <w:szCs w:val="24"/>
        </w:rPr>
        <w:t>-002-</w:t>
      </w:r>
      <w:r w:rsidRPr="000A6500">
        <w:rPr>
          <w:rFonts w:ascii="Times New Roman" w:hAnsi="Times New Roman" w:cs="Times New Roman"/>
          <w:color w:val="000000"/>
          <w:sz w:val="24"/>
          <w:szCs w:val="24"/>
        </w:rPr>
        <w:t>0 “Energy Emergency Alert Levels.”</w:t>
      </w:r>
    </w:p>
    <w:p w:rsidR="005A3D12" w:rsidRPr="000A6500" w:rsidRDefault="005A3D1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A33A9" w:rsidRDefault="002A33A9"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840D0D" w:rsidRPr="00840D0D" w:rsidRDefault="00840D0D" w:rsidP="00840D0D">
      <w:pPr>
        <w:pStyle w:val="Heading1"/>
      </w:pPr>
      <w:r w:rsidRPr="00840D0D">
        <w:t>R</w:t>
      </w:r>
      <w:r>
        <w:t>7</w:t>
      </w:r>
      <w:r w:rsidRPr="00840D0D">
        <w:t xml:space="preserve"> Supporting Evidence and Documentation</w:t>
      </w:r>
    </w:p>
    <w:p w:rsidR="00840D0D" w:rsidRDefault="00840D0D" w:rsidP="00840D0D">
      <w:pPr>
        <w:widowControl w:val="0"/>
        <w:spacing w:line="266" w:lineRule="exact"/>
        <w:rPr>
          <w:rFonts w:ascii="Times New Roman" w:hAnsi="Times New Roman" w:cs="Times New Roman"/>
          <w:b/>
          <w:bCs/>
          <w:color w:val="FF0000"/>
          <w:sz w:val="24"/>
          <w:szCs w:val="24"/>
        </w:rPr>
      </w:pPr>
    </w:p>
    <w:p w:rsidR="00840D0D" w:rsidRDefault="00840D0D" w:rsidP="00840D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40D0D" w:rsidRDefault="00840D0D" w:rsidP="00840D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40D0D" w:rsidTr="000262FC">
        <w:trPr>
          <w:gridAfter w:val="1"/>
          <w:wAfter w:w="1224" w:type="dxa"/>
          <w:trHeight w:val="945"/>
        </w:trPr>
        <w:tc>
          <w:tcPr>
            <w:tcW w:w="1098" w:type="dxa"/>
            <w:tcBorders>
              <w:top w:val="nil"/>
              <w:left w:val="nil"/>
              <w:bottom w:val="nil"/>
              <w:right w:val="nil"/>
            </w:tcBorders>
          </w:tcPr>
          <w:p w:rsidR="00840D0D" w:rsidRDefault="00840D0D" w:rsidP="000262F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40D0D" w:rsidRDefault="00840D0D" w:rsidP="000262F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40D0D" w:rsidRDefault="00840D0D" w:rsidP="000262F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40D0D" w:rsidTr="000262FC">
        <w:tc>
          <w:tcPr>
            <w:tcW w:w="78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bl>
    <w:p w:rsidR="00840D0D" w:rsidRDefault="00840D0D" w:rsidP="00840D0D">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424A42"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R7</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exhausted the steps listed in Requirement 6 or if those steps could not be completed in sufficient time to resolve the emergency conditions.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Determine if the Balancing Authority manually shed firm load without delay to return its </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t>ACE to zero.</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requested the Reliability Coordinator to declare an Energy Emergency Alert in accordance with Attachment 1</w:t>
      </w:r>
      <w:r w:rsidRPr="00B12571">
        <w:rPr>
          <w:rFonts w:ascii="Times New Roman" w:hAnsi="Times New Roman" w:cs="Times New Roman"/>
          <w:color w:val="365F91"/>
          <w:sz w:val="24"/>
          <w:szCs w:val="24"/>
        </w:rPr>
        <w:noBreakHyphen/>
        <w:t>EOP</w:t>
      </w:r>
      <w:r w:rsidRPr="00B12571">
        <w:rPr>
          <w:rFonts w:ascii="Times New Roman" w:hAnsi="Times New Roman" w:cs="Times New Roman"/>
          <w:color w:val="365F91"/>
          <w:sz w:val="24"/>
          <w:szCs w:val="24"/>
        </w:rPr>
        <w:noBreakHyphen/>
        <w:t>002</w:t>
      </w:r>
      <w:r w:rsidRPr="00B12571">
        <w:rPr>
          <w:rFonts w:ascii="Times New Roman" w:hAnsi="Times New Roman" w:cs="Times New Roman"/>
          <w:color w:val="365F91"/>
          <w:sz w:val="24"/>
          <w:szCs w:val="24"/>
        </w:rPr>
        <w:noBreakHyphen/>
        <w:t>0.</w:t>
      </w:r>
    </w:p>
    <w:p w:rsidR="00424A42" w:rsidRPr="00B12571"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2A33A9" w:rsidRPr="000A6500" w:rsidRDefault="002A33A9" w:rsidP="000A6500">
      <w:pPr>
        <w:widowControl w:val="0"/>
        <w:tabs>
          <w:tab w:val="left" w:pos="600"/>
          <w:tab w:val="left" w:pos="720"/>
          <w:tab w:val="left" w:pos="81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R8.</w:t>
      </w:r>
      <w:r w:rsidRPr="000A6500">
        <w:rPr>
          <w:rFonts w:ascii="Times New Roman" w:hAnsi="Times New Roman" w:cs="Times New Roman"/>
          <w:color w:val="000000"/>
          <w:sz w:val="24"/>
          <w:szCs w:val="24"/>
        </w:rPr>
        <w:tab/>
        <w:t xml:space="preserve">A Reliability Coordinator that has any Balancing Authority within its Reliability </w:t>
      </w:r>
      <w:r w:rsidRPr="000A6500">
        <w:rPr>
          <w:rFonts w:ascii="Times New Roman" w:hAnsi="Times New Roman" w:cs="Times New Roman"/>
          <w:color w:val="000000"/>
          <w:sz w:val="24"/>
          <w:szCs w:val="24"/>
        </w:rPr>
        <w:tab/>
        <w:t xml:space="preserve">Coordinator area experiencing a potential or actual Energy Emergency shall initiate an </w:t>
      </w:r>
      <w:r w:rsidRPr="000A6500">
        <w:rPr>
          <w:rFonts w:ascii="Times New Roman" w:hAnsi="Times New Roman" w:cs="Times New Roman"/>
          <w:color w:val="000000"/>
          <w:sz w:val="24"/>
          <w:szCs w:val="24"/>
        </w:rPr>
        <w:tab/>
        <w:t>Energy Emergency Al</w:t>
      </w:r>
      <w:r w:rsidR="000A6500">
        <w:rPr>
          <w:rFonts w:ascii="Times New Roman" w:hAnsi="Times New Roman" w:cs="Times New Roman"/>
          <w:color w:val="000000"/>
          <w:sz w:val="24"/>
          <w:szCs w:val="24"/>
        </w:rPr>
        <w:t>ert as detailed in Attachment 1-EOP-</w:t>
      </w:r>
      <w:r w:rsidRPr="000A6500">
        <w:rPr>
          <w:rFonts w:ascii="Times New Roman" w:hAnsi="Times New Roman" w:cs="Times New Roman"/>
          <w:color w:val="000000"/>
          <w:sz w:val="24"/>
          <w:szCs w:val="24"/>
        </w:rPr>
        <w:t>002</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xml:space="preserve">0 “Energy Emergency </w:t>
      </w:r>
      <w:r w:rsidRPr="000A6500">
        <w:rPr>
          <w:rFonts w:ascii="Times New Roman" w:hAnsi="Times New Roman" w:cs="Times New Roman"/>
          <w:color w:val="000000"/>
          <w:sz w:val="24"/>
          <w:szCs w:val="24"/>
        </w:rPr>
        <w:tab/>
        <w:t>Alert Levels</w:t>
      </w:r>
      <w:r w:rsidR="00026452" w:rsidRP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The Reliability Coordinator shall act to mitigate the emergency condition, including a request for emergency assistance if required.</w:t>
      </w:r>
    </w:p>
    <w:p w:rsidR="005A3D12" w:rsidRPr="000A6500"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8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Question:</w:t>
      </w:r>
      <w:r w:rsidRPr="000A6500">
        <w:rPr>
          <w:rFonts w:ascii="Times New Roman" w:hAnsi="Times New Roman" w:cs="Times New Roman"/>
          <w:color w:val="000000"/>
          <w:sz w:val="24"/>
          <w:szCs w:val="24"/>
        </w:rPr>
        <w:t xml:space="preserve"> As a R</w:t>
      </w:r>
      <w:r>
        <w:rPr>
          <w:rFonts w:ascii="Times New Roman" w:hAnsi="Times New Roman" w:cs="Times New Roman"/>
          <w:color w:val="000000"/>
          <w:sz w:val="24"/>
          <w:szCs w:val="24"/>
        </w:rPr>
        <w:t xml:space="preserve">eliability </w:t>
      </w:r>
      <w:r w:rsidRPr="000A6500">
        <w:rPr>
          <w:rFonts w:ascii="Times New Roman" w:hAnsi="Times New Roman" w:cs="Times New Roman"/>
          <w:color w:val="000000"/>
          <w:sz w:val="24"/>
          <w:szCs w:val="24"/>
        </w:rPr>
        <w:t>C</w:t>
      </w:r>
      <w:r>
        <w:rPr>
          <w:rFonts w:ascii="Times New Roman" w:hAnsi="Times New Roman" w:cs="Times New Roman"/>
          <w:color w:val="000000"/>
          <w:sz w:val="24"/>
          <w:szCs w:val="24"/>
        </w:rPr>
        <w:t>oordinator</w:t>
      </w:r>
      <w:r w:rsidRPr="000A6500">
        <w:rPr>
          <w:rFonts w:ascii="Times New Roman" w:hAnsi="Times New Roman" w:cs="Times New Roman"/>
          <w:color w:val="000000"/>
          <w:sz w:val="24"/>
          <w:szCs w:val="24"/>
        </w:rPr>
        <w:t xml:space="preserve">, have you ever implemented energy emergency alerts?  If yes, please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list all alerts issued in the last 3 years (or since June 18, 2007), with the associated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uthoritie</w:t>
      </w:r>
      <w:r w:rsidRPr="000A6500">
        <w:rPr>
          <w:rFonts w:ascii="Times New Roman" w:hAnsi="Times New Roman" w:cs="Times New Roman"/>
          <w:color w:val="000000"/>
          <w:sz w:val="24"/>
          <w:szCs w:val="24"/>
        </w:rPr>
        <w:t xml:space="preserve">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and describe the actions taken.</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0A6500">
        <w:rPr>
          <w:rFonts w:ascii="Times New Roman" w:hAnsi="Times New Roman" w:cs="Times New Roman"/>
          <w:b/>
          <w:bCs/>
          <w:i/>
          <w:iCs/>
          <w:color w:val="000000"/>
          <w:sz w:val="24"/>
          <w:szCs w:val="24"/>
        </w:rPr>
        <w:t xml:space="preserve">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Pr="00840D0D" w:rsidRDefault="00E4603F" w:rsidP="00840D0D">
      <w:pPr>
        <w:pStyle w:val="Heading1"/>
      </w:pPr>
      <w:r w:rsidRPr="00840D0D">
        <w:t>R8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Pr="000A6500"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1C7190" w:rsidRDefault="001C7190"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R8</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2F36CC" w:rsidRDefault="00424A42" w:rsidP="00424A42">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 xml:space="preserve">Determine if the Reliability Coordinator had a Balancing Authority within its Reliability </w:t>
      </w:r>
    </w:p>
    <w:p w:rsidR="00424A42" w:rsidRPr="002F36CC" w:rsidRDefault="00424A42" w:rsidP="00424A42">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Coordinator area experiencing a potential or actual Energy Emergency.</w:t>
      </w:r>
    </w:p>
    <w:p w:rsidR="00424A42" w:rsidRPr="002F36CC"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initiated an Energy Emergency Alert as detailed in Attachment 1</w:t>
      </w:r>
      <w:r w:rsidRPr="002F36CC">
        <w:rPr>
          <w:rFonts w:ascii="Times New Roman" w:hAnsi="Times New Roman" w:cs="Times New Roman"/>
          <w:color w:val="365F91"/>
          <w:sz w:val="24"/>
          <w:szCs w:val="24"/>
        </w:rPr>
        <w:noBreakHyphen/>
        <w:t>EOP</w:t>
      </w:r>
      <w:r w:rsidRPr="002F36CC">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noBreakHyphen/>
        <w:t>0.</w:t>
      </w:r>
    </w:p>
    <w:p w:rsidR="00424A42" w:rsidRPr="002F36CC" w:rsidRDefault="00424A42" w:rsidP="00424A42">
      <w:pPr>
        <w:widowControl w:val="0"/>
        <w:spacing w:line="341"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acted to mitigate the emergency condition, including requesting emergency assistance as required.</w:t>
      </w:r>
    </w:p>
    <w:p w:rsidR="00424A42" w:rsidRPr="002F36CC" w:rsidRDefault="00424A42" w:rsidP="00424A42">
      <w:pPr>
        <w:widowControl w:val="0"/>
        <w:spacing w:line="281"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 w:val="left" w:pos="156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424A42" w:rsidRPr="000A6500" w:rsidRDefault="00424A4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1C7190" w:rsidRPr="000A6500" w:rsidRDefault="001C7190" w:rsidP="000A6500">
      <w:pPr>
        <w:widowControl w:val="0"/>
        <w:tabs>
          <w:tab w:val="left" w:pos="84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R9.</w:t>
      </w:r>
      <w:r w:rsidRPr="000A6500">
        <w:rPr>
          <w:rFonts w:ascii="Times New Roman" w:hAnsi="Times New Roman" w:cs="Times New Roman"/>
          <w:b/>
          <w:color w:val="000000"/>
          <w:sz w:val="24"/>
          <w:szCs w:val="24"/>
        </w:rPr>
        <w:tab/>
      </w:r>
      <w:r w:rsidRPr="000A6500">
        <w:rPr>
          <w:rFonts w:ascii="Times New Roman" w:hAnsi="Times New Roman" w:cs="Times New Roman"/>
          <w:color w:val="000000"/>
          <w:sz w:val="24"/>
          <w:szCs w:val="24"/>
        </w:rPr>
        <w:t xml:space="preserve">When a Transmission Service Provider expects to elevate the transmission service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priority of an Interchange Transaction from Priority 6 (Network Integration </w:t>
      </w:r>
      <w:r w:rsidRPr="000A6500">
        <w:rPr>
          <w:rFonts w:ascii="Times New Roman" w:hAnsi="Times New Roman" w:cs="Times New Roman"/>
          <w:sz w:val="24"/>
          <w:szCs w:val="24"/>
        </w:rPr>
        <w:tab/>
      </w:r>
      <w:r w:rsidR="000A6500">
        <w:rPr>
          <w:rFonts w:ascii="Times New Roman" w:hAnsi="Times New Roman" w:cs="Times New Roman"/>
          <w:color w:val="000000"/>
          <w:sz w:val="24"/>
          <w:szCs w:val="24"/>
        </w:rPr>
        <w:t>Transmission Service from Non-</w:t>
      </w:r>
      <w:r w:rsidRPr="000A6500">
        <w:rPr>
          <w:rFonts w:ascii="Times New Roman" w:hAnsi="Times New Roman" w:cs="Times New Roman"/>
          <w:color w:val="000000"/>
          <w:sz w:val="24"/>
          <w:szCs w:val="24"/>
        </w:rPr>
        <w:t xml:space="preserve">designated Resources) to Priority 7 (Network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Integration Transmission Service from designated Network Resources) as permitted 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its transm</w:t>
      </w:r>
      <w:r w:rsidR="000A6500">
        <w:rPr>
          <w:rFonts w:ascii="Times New Roman" w:hAnsi="Times New Roman" w:cs="Times New Roman"/>
          <w:color w:val="000000"/>
          <w:sz w:val="24"/>
          <w:szCs w:val="24"/>
        </w:rPr>
        <w:t>ission tariff (See Attachment 1-</w:t>
      </w:r>
      <w:r w:rsidRPr="000A6500">
        <w:rPr>
          <w:rFonts w:ascii="Times New Roman" w:hAnsi="Times New Roman" w:cs="Times New Roman"/>
          <w:color w:val="000000"/>
          <w:sz w:val="24"/>
          <w:szCs w:val="24"/>
        </w:rPr>
        <w:t>IRO</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006</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xml:space="preserve">0 “Transmission Loading Relief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Procedure” for explanation of Transmission Service Priorities):</w:t>
      </w:r>
    </w:p>
    <w:p w:rsidR="001C7190" w:rsidRPr="000A6500" w:rsidRDefault="001C7190" w:rsidP="00C3084A">
      <w:pPr>
        <w:widowControl w:val="0"/>
        <w:tabs>
          <w:tab w:val="left" w:pos="810"/>
          <w:tab w:val="left" w:pos="1800"/>
          <w:tab w:val="left" w:pos="1980"/>
        </w:tabs>
        <w:spacing w:line="240" w:lineRule="exact"/>
        <w:ind w:left="806" w:hanging="806"/>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R9.1.</w:t>
      </w:r>
      <w:r w:rsidR="000A6500">
        <w:rPr>
          <w:rFonts w:ascii="Times New Roman" w:hAnsi="Times New Roman" w:cs="Times New Roman"/>
          <w:color w:val="000000"/>
          <w:sz w:val="24"/>
          <w:szCs w:val="24"/>
        </w:rPr>
        <w:t xml:space="preserve"> </w:t>
      </w:r>
      <w:r w:rsidR="001C7190" w:rsidRPr="000A6500">
        <w:rPr>
          <w:rFonts w:ascii="Times New Roman" w:hAnsi="Times New Roman" w:cs="Times New Roman"/>
          <w:color w:val="000000"/>
          <w:sz w:val="24"/>
          <w:szCs w:val="24"/>
        </w:rPr>
        <w:t xml:space="preserve">The deficient </w:t>
      </w:r>
      <w:r w:rsidR="000A6500">
        <w:rPr>
          <w:rFonts w:ascii="Times New Roman" w:hAnsi="Times New Roman" w:cs="Times New Roman"/>
          <w:color w:val="000000"/>
          <w:sz w:val="24"/>
          <w:szCs w:val="24"/>
        </w:rPr>
        <w:t>Load-</w:t>
      </w:r>
      <w:r w:rsidR="001C7190" w:rsidRPr="000A6500">
        <w:rPr>
          <w:rFonts w:ascii="Times New Roman" w:hAnsi="Times New Roman" w:cs="Times New Roman"/>
          <w:color w:val="000000"/>
          <w:sz w:val="24"/>
          <w:szCs w:val="24"/>
        </w:rPr>
        <w:t>Serving Entity shall request its Reliability Coordinator to initiate an Energy Emergency Alert in accordance with Attachment 1</w:t>
      </w:r>
      <w:r w:rsidR="000A6500">
        <w:rPr>
          <w:rFonts w:ascii="Times New Roman" w:hAnsi="Times New Roman" w:cs="Times New Roman"/>
          <w:color w:val="000000"/>
          <w:sz w:val="24"/>
          <w:szCs w:val="24"/>
        </w:rPr>
        <w:t>-EOP-002-</w:t>
      </w:r>
      <w:r w:rsidR="001C7190" w:rsidRPr="000A6500">
        <w:rPr>
          <w:rFonts w:ascii="Times New Roman" w:hAnsi="Times New Roman" w:cs="Times New Roman"/>
          <w:color w:val="000000"/>
          <w:sz w:val="24"/>
          <w:szCs w:val="24"/>
        </w:rPr>
        <w:t>0.</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R9.2.</w:t>
      </w:r>
      <w:r w:rsidRPr="000A6500">
        <w:rPr>
          <w:rFonts w:ascii="Times New Roman" w:hAnsi="Times New Roman" w:cs="Times New Roman"/>
          <w:color w:val="000000"/>
          <w:sz w:val="24"/>
          <w:szCs w:val="24"/>
        </w:rPr>
        <w:t xml:space="preserve"> </w:t>
      </w:r>
      <w:r w:rsidR="00C43000" w:rsidRPr="000A6500">
        <w:rPr>
          <w:rFonts w:ascii="Times New Roman" w:hAnsi="Times New Roman" w:cs="Times New Roman"/>
          <w:color w:val="000000"/>
          <w:sz w:val="24"/>
          <w:szCs w:val="24"/>
        </w:rPr>
        <w:t>The Reliability Coordinator shall submit the report to NERC for posting on the NERC Website, noting the expected total MW that may have its transmission service priority changed.</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C43000" w:rsidRPr="000A6500">
        <w:rPr>
          <w:rFonts w:ascii="Times New Roman" w:hAnsi="Times New Roman" w:cs="Times New Roman"/>
          <w:b/>
          <w:color w:val="000000"/>
          <w:sz w:val="24"/>
          <w:szCs w:val="24"/>
        </w:rPr>
        <w:t>R9.3.</w:t>
      </w:r>
      <w:r w:rsidRPr="000A6500">
        <w:rPr>
          <w:rFonts w:ascii="Times New Roman" w:hAnsi="Times New Roman" w:cs="Times New Roman"/>
          <w:b/>
          <w:color w:val="000000"/>
          <w:sz w:val="24"/>
          <w:szCs w:val="24"/>
        </w:rPr>
        <w:t xml:space="preserve"> </w:t>
      </w:r>
      <w:r w:rsidR="000B6350" w:rsidRPr="000A6500">
        <w:rPr>
          <w:rFonts w:ascii="Times New Roman" w:hAnsi="Times New Roman" w:cs="Times New Roman"/>
          <w:color w:val="000000"/>
          <w:sz w:val="24"/>
          <w:szCs w:val="24"/>
        </w:rPr>
        <w:t>The Reliability Coordinator shall use EEA 1 to forecast the change of the priority of</w:t>
      </w:r>
      <w:r w:rsidR="00C3084A" w:rsidRPr="000A6500">
        <w:rPr>
          <w:rFonts w:ascii="Times New Roman" w:hAnsi="Times New Roman" w:cs="Times New Roman"/>
          <w:color w:val="000000"/>
          <w:sz w:val="24"/>
          <w:szCs w:val="24"/>
        </w:rPr>
        <w:t xml:space="preserve"> </w:t>
      </w:r>
      <w:r w:rsidR="000B6350" w:rsidRPr="000A6500">
        <w:rPr>
          <w:rFonts w:ascii="Times New Roman" w:hAnsi="Times New Roman" w:cs="Times New Roman"/>
          <w:color w:val="000000"/>
          <w:sz w:val="24"/>
          <w:szCs w:val="24"/>
        </w:rPr>
        <w:t>transmission service of an Interchange Transaction on the system from Priority 6 to Priority 7.</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14401D" w:rsidRP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2A6EF5" w:rsidRPr="000A6500">
        <w:rPr>
          <w:rFonts w:ascii="Times New Roman" w:hAnsi="Times New Roman" w:cs="Times New Roman"/>
          <w:b/>
          <w:color w:val="000000"/>
          <w:sz w:val="24"/>
          <w:szCs w:val="24"/>
        </w:rPr>
        <w:t>R9.4.</w:t>
      </w:r>
      <w:r w:rsidRPr="000A6500">
        <w:rPr>
          <w:rFonts w:ascii="Times New Roman" w:hAnsi="Times New Roman" w:cs="Times New Roman"/>
          <w:color w:val="000000"/>
          <w:sz w:val="24"/>
          <w:szCs w:val="24"/>
        </w:rPr>
        <w:t xml:space="preserve"> </w:t>
      </w:r>
      <w:r w:rsidR="002A6EF5" w:rsidRPr="000A6500">
        <w:rPr>
          <w:rFonts w:ascii="Times New Roman" w:hAnsi="Times New Roman" w:cs="Times New Roman"/>
          <w:color w:val="000000"/>
          <w:sz w:val="24"/>
          <w:szCs w:val="24"/>
        </w:rPr>
        <w:t>The Reliability Coordinator shall use EEA 2 to announce the change of the priority of transmission service of an Interchange Transaction on the system from Priority 6 to Priority 7.</w:t>
      </w:r>
    </w:p>
    <w:p w:rsidR="00D92FF2" w:rsidRPr="000A6500" w:rsidRDefault="00D92FF2" w:rsidP="003416E5">
      <w:pPr>
        <w:widowControl w:val="0"/>
        <w:tabs>
          <w:tab w:val="left" w:pos="900"/>
          <w:tab w:val="left" w:pos="1800"/>
          <w:tab w:val="left" w:pos="198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840D0D" w:rsidRDefault="00E4603F" w:rsidP="00840D0D">
      <w:pPr>
        <w:pStyle w:val="Heading1"/>
      </w:pPr>
      <w:r w:rsidRPr="00840D0D">
        <w:t>R9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374900" w:rsidRDefault="00374900" w:rsidP="00374900">
      <w:pPr>
        <w:widowControl w:val="0"/>
        <w:tabs>
          <w:tab w:val="left" w:pos="840"/>
          <w:tab w:val="left" w:pos="1800"/>
        </w:tabs>
        <w:spacing w:line="284" w:lineRule="exact"/>
        <w:ind w:left="811"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w:t>
      </w:r>
      <w:r w:rsidR="0064029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R9</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0A6500" w:rsidRDefault="00424A42" w:rsidP="00424A42">
      <w:pPr>
        <w:widowControl w:val="0"/>
        <w:tabs>
          <w:tab w:val="left" w:pos="900"/>
        </w:tabs>
        <w:rPr>
          <w:rFonts w:ascii="Times New Roman" w:hAnsi="Times New Roman" w:cs="Times New Roman"/>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a Transmission Service Provider expected to elevate the transmission service priority of an Interchange Transaction from Priority 6 (Network Integration Transmission Service from Non</w:t>
      </w:r>
      <w:r w:rsidRPr="002F36CC">
        <w:rPr>
          <w:rFonts w:ascii="Times New Roman" w:hAnsi="Times New Roman" w:cs="Times New Roman"/>
          <w:color w:val="365F91"/>
          <w:sz w:val="24"/>
          <w:szCs w:val="24"/>
        </w:rPr>
        <w:noBreakHyphen/>
        <w:t>designated Resources) to Priority 7 (Network Integration Transmission Service from designated Network Resources) as permitted in its transmission tariff (See Attachment 1</w:t>
      </w:r>
      <w:r w:rsidRPr="002F36CC">
        <w:rPr>
          <w:rFonts w:ascii="Times New Roman" w:hAnsi="Times New Roman" w:cs="Times New Roman"/>
          <w:color w:val="365F91"/>
          <w:sz w:val="24"/>
          <w:szCs w:val="24"/>
        </w:rPr>
        <w:noBreakHyphen/>
        <w:t>IRO</w:t>
      </w:r>
      <w:r w:rsidRPr="002F36CC">
        <w:rPr>
          <w:rFonts w:ascii="Times New Roman" w:hAnsi="Times New Roman" w:cs="Times New Roman"/>
          <w:color w:val="365F91"/>
          <w:sz w:val="24"/>
          <w:szCs w:val="24"/>
        </w:rPr>
        <w:noBreakHyphen/>
        <w:t>006</w:t>
      </w:r>
      <w:r w:rsidRPr="002F36CC">
        <w:rPr>
          <w:rFonts w:ascii="Times New Roman" w:hAnsi="Times New Roman" w:cs="Times New Roman"/>
          <w:color w:val="365F91"/>
          <w:sz w:val="24"/>
          <w:szCs w:val="24"/>
        </w:rPr>
        <w:noBreakHyphen/>
        <w:t>0 “Transmission Loading Relief Procedure” for explanation of Transmission Service Priorities).</w:t>
      </w: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deficient Load</w:t>
      </w:r>
      <w:r w:rsidRPr="002F36CC">
        <w:rPr>
          <w:rFonts w:ascii="Times New Roman" w:hAnsi="Times New Roman" w:cs="Times New Roman"/>
          <w:color w:val="365F91"/>
          <w:sz w:val="24"/>
          <w:szCs w:val="24"/>
        </w:rPr>
        <w:noBreakHyphen/>
        <w:t>Serving Entity requested its Reliability Coordinator to initiate an Energy Emergency Alert in accordance with Attachment 1</w:t>
      </w:r>
      <w:r w:rsidRPr="002F36CC">
        <w:rPr>
          <w:rFonts w:ascii="Times New Roman" w:hAnsi="Times New Roman" w:cs="Times New Roman"/>
          <w:color w:val="365F91"/>
          <w:sz w:val="24"/>
          <w:szCs w:val="24"/>
        </w:rPr>
        <w:noBreakHyphen/>
        <w:t>EOP</w:t>
      </w:r>
      <w:r w:rsidRPr="002F36CC">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noBreakHyphen/>
        <w:t>0.</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submitted a report to NERC for posting to the NERC website, noting the expected total MW that may have its transmission service priority changed.</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1 to forecast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ind w:left="1530" w:hanging="1530"/>
        <w:rPr>
          <w:rFonts w:ascii="Times New Roman" w:hAnsi="Times New Roman" w:cs="Times New Roman"/>
          <w:b/>
          <w:bCs/>
          <w:color w:val="365F91"/>
          <w:sz w:val="24"/>
          <w:szCs w:val="24"/>
        </w:rPr>
      </w:pPr>
    </w:p>
    <w:p w:rsidR="00424A42" w:rsidRPr="002F36CC" w:rsidRDefault="00424A42" w:rsidP="00424A42">
      <w:pPr>
        <w:widowControl w:val="0"/>
        <w:tabs>
          <w:tab w:val="left" w:pos="108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2 to announce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spacing w:line="284" w:lineRule="exact"/>
        <w:rPr>
          <w:rFonts w:ascii="Times New Roman" w:hAnsi="Times New Roman" w:cs="Times New Roman"/>
          <w:color w:val="365F91"/>
          <w:sz w:val="24"/>
          <w:szCs w:val="24"/>
        </w:rPr>
      </w:pPr>
    </w:p>
    <w:p w:rsidR="00424A42" w:rsidRPr="002F36CC" w:rsidRDefault="00424A42" w:rsidP="00424A42">
      <w:pPr>
        <w:widowControl w:val="0"/>
        <w:tabs>
          <w:tab w:val="left" w:pos="1065"/>
          <w:tab w:val="left" w:pos="1560"/>
        </w:tabs>
        <w:spacing w:line="240" w:lineRule="exact"/>
        <w:ind w:left="1620" w:hanging="162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Registered Entity has not experienced an operating capacity or energy emergency event, then this should be taken into consideration when auditing this Reliability Standard.</w:t>
      </w:r>
    </w:p>
    <w:p w:rsidR="00424A42" w:rsidRPr="000A6500" w:rsidRDefault="00424A42" w:rsidP="00424A42">
      <w:pPr>
        <w:widowControl w:val="0"/>
        <w:spacing w:line="40" w:lineRule="exact"/>
        <w:rPr>
          <w:rFonts w:ascii="Times New Roman" w:hAnsi="Times New Roman" w:cs="Times New Roman"/>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Pr="000A6500"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C03084" w:rsidRPr="000A6500" w:rsidRDefault="00C03084" w:rsidP="00424A42">
      <w:pPr>
        <w:widowControl w:val="0"/>
        <w:spacing w:line="40" w:lineRule="exact"/>
        <w:rPr>
          <w:rFonts w:ascii="Times New Roman" w:hAnsi="Times New Roman" w:cs="Times New Roman"/>
          <w:sz w:val="24"/>
          <w:szCs w:val="24"/>
        </w:rPr>
      </w:pPr>
    </w:p>
    <w:p w:rsidR="00B12571" w:rsidRDefault="00B12571" w:rsidP="00B12571">
      <w:pPr>
        <w:pStyle w:val="Heading1"/>
      </w:pPr>
      <w:r>
        <w:t>Supplemental Information</w:t>
      </w:r>
    </w:p>
    <w:p w:rsidR="00B12571" w:rsidRPr="00B12571" w:rsidRDefault="00B12571" w:rsidP="00B12571">
      <w:pPr>
        <w:spacing w:line="284" w:lineRule="atLeast"/>
        <w:rPr>
          <w:rFonts w:ascii="Times New Roman" w:hAnsi="Times New Roman" w:cs="Times New Roman"/>
          <w:sz w:val="24"/>
          <w:szCs w:val="24"/>
        </w:rPr>
      </w:pPr>
    </w:p>
    <w:p w:rsidR="00B12571" w:rsidRPr="00B12571" w:rsidRDefault="00B12571" w:rsidP="00B12571">
      <w:pPr>
        <w:spacing w:line="284" w:lineRule="atLeast"/>
        <w:rPr>
          <w:rFonts w:ascii="Times New Roman" w:hAnsi="Times New Roman" w:cs="Times New Roman"/>
          <w:sz w:val="24"/>
          <w:szCs w:val="24"/>
        </w:rPr>
      </w:pPr>
      <w:r w:rsidRPr="00B12571">
        <w:rPr>
          <w:rStyle w:val="Strong"/>
          <w:rFonts w:ascii="Times New Roman" w:hAnsi="Times New Roman" w:cs="Times New Roman"/>
          <w:sz w:val="24"/>
          <w:szCs w:val="24"/>
        </w:rPr>
        <w:t xml:space="preserve">Other </w:t>
      </w:r>
      <w:r w:rsidRPr="00B12571">
        <w:rPr>
          <w:rStyle w:val="Strong"/>
          <w:rFonts w:ascii="Times New Roman" w:hAnsi="Times New Roman" w:cs="Times New Roman"/>
          <w:sz w:val="24"/>
          <w:szCs w:val="24"/>
        </w:rPr>
        <w:noBreakHyphen/>
      </w:r>
      <w:r w:rsidRPr="00B125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12571">
        <w:rPr>
          <w:rStyle w:val="Strong"/>
          <w:rFonts w:ascii="Times New Roman" w:hAnsi="Times New Roman" w:cs="Times New Roman"/>
          <w:b w:val="0"/>
          <w:sz w:val="24"/>
          <w:szCs w:val="24"/>
        </w:rPr>
        <w:t xml:space="preserve">, </w:t>
      </w:r>
      <w:r w:rsidRPr="00B12571">
        <w:rPr>
          <w:rStyle w:val="Strong"/>
          <w:rFonts w:ascii="Times New Roman" w:hAnsi="Times New Roman" w:cs="Times New Roman"/>
          <w:sz w:val="24"/>
          <w:szCs w:val="24"/>
          <w:u w:val="single"/>
        </w:rPr>
        <w:t>as necessary</w:t>
      </w:r>
      <w:r w:rsidRPr="00B12571">
        <w:rPr>
          <w:rStyle w:val="Strong"/>
          <w:rFonts w:ascii="Times New Roman" w:hAnsi="Times New Roman" w:cs="Times New Roman"/>
          <w:b w:val="0"/>
          <w:sz w:val="24"/>
          <w:szCs w:val="24"/>
        </w:rPr>
        <w:t xml:space="preserve"> that</w:t>
      </w:r>
      <w:r w:rsidRPr="00B12571">
        <w:rPr>
          <w:rFonts w:ascii="Times New Roman" w:hAnsi="Times New Roman" w:cs="Times New Roman"/>
          <w:b/>
          <w:sz w:val="24"/>
          <w:szCs w:val="24"/>
        </w:rPr>
        <w:t xml:space="preserve"> </w:t>
      </w:r>
      <w:r w:rsidRPr="00B12571">
        <w:rPr>
          <w:rFonts w:ascii="Times New Roman" w:hAnsi="Times New Roman" w:cs="Times New Roman"/>
          <w:sz w:val="24"/>
          <w:szCs w:val="24"/>
        </w:rPr>
        <w:t>demonstrates compliance with this Reliability Standard.</w:t>
      </w:r>
    </w:p>
    <w:p w:rsidR="006A1F54" w:rsidRPr="00B12571" w:rsidRDefault="006A1F54" w:rsidP="006A1F54">
      <w:pPr>
        <w:widowControl w:val="0"/>
        <w:spacing w:line="294" w:lineRule="exact"/>
        <w:rPr>
          <w:rFonts w:ascii="Times New Roman" w:hAnsi="Times New Roman" w:cs="Times New Roman"/>
          <w:sz w:val="24"/>
          <w:szCs w:val="24"/>
        </w:rPr>
      </w:pPr>
    </w:p>
    <w:p w:rsidR="006A1F54" w:rsidRPr="002F36CC" w:rsidRDefault="006A1F54" w:rsidP="006A1F54">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6A1F54" w:rsidRPr="008374A0" w:rsidRDefault="006A1F54" w:rsidP="006A1F54">
      <w:pPr>
        <w:widowControl w:val="0"/>
        <w:spacing w:line="186" w:lineRule="exact"/>
        <w:rPr>
          <w:rFonts w:ascii="Times New Roman" w:hAnsi="Times New Roman" w:cs="Times New Roman"/>
          <w:sz w:val="24"/>
          <w:szCs w:val="24"/>
        </w:rPr>
      </w:pPr>
    </w:p>
    <w:p w:rsidR="006A1F54" w:rsidRPr="008374A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A1F54"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7366E1" w:rsidRDefault="006A1F54" w:rsidP="006A1F54">
      <w:pPr>
        <w:widowControl w:val="0"/>
        <w:tabs>
          <w:tab w:val="left" w:pos="900"/>
          <w:tab w:val="left" w:pos="6360"/>
        </w:tabs>
        <w:spacing w:line="294" w:lineRule="exact"/>
        <w:rPr>
          <w:rFonts w:ascii="Tahoma" w:hAnsi="Tahoma" w:cs="Tahoma"/>
          <w:bCs/>
          <w:color w:val="264D74"/>
          <w:sz w:val="40"/>
          <w:szCs w:val="40"/>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840D0D" w:rsidRDefault="006A1F54" w:rsidP="00840D0D">
      <w:pPr>
        <w:pStyle w:val="Heading1"/>
        <w:rPr>
          <w:szCs w:val="20"/>
        </w:rPr>
      </w:pPr>
      <w:r w:rsidRPr="00840D0D">
        <w:t xml:space="preserve">Compliance Findings Summary </w:t>
      </w:r>
      <w:r w:rsidRPr="00840D0D">
        <w:rPr>
          <w:szCs w:val="20"/>
        </w:rPr>
        <w:t>(to be filled out by auditor)</w:t>
      </w:r>
    </w:p>
    <w:p w:rsidR="00B12571" w:rsidRPr="00B12571" w:rsidRDefault="00B12571" w:rsidP="00B12571"/>
    <w:tbl>
      <w:tblPr>
        <w:tblW w:w="0" w:type="auto"/>
        <w:tblLook w:val="00A0" w:firstRow="1" w:lastRow="0" w:firstColumn="1" w:lastColumn="0" w:noHBand="0" w:noVBand="0"/>
      </w:tblPr>
      <w:tblGrid>
        <w:gridCol w:w="693"/>
        <w:gridCol w:w="458"/>
        <w:gridCol w:w="572"/>
        <w:gridCol w:w="737"/>
        <w:gridCol w:w="593"/>
        <w:gridCol w:w="7963"/>
      </w:tblGrid>
      <w:tr w:rsidR="00E4603F" w:rsidRPr="008374A0" w:rsidTr="00E4603F">
        <w:tc>
          <w:tcPr>
            <w:tcW w:w="692"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8374A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B12571" w:rsidRDefault="006A1F54" w:rsidP="00B12571">
      <w:pPr>
        <w:widowControl w:val="0"/>
        <w:tabs>
          <w:tab w:val="left" w:pos="60"/>
        </w:tabs>
        <w:spacing w:line="200" w:lineRule="exact"/>
        <w:jc w:val="righ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br w:type="page"/>
      </w:r>
      <w:bookmarkStart w:id="1" w:name="RSAW"/>
      <w:bookmarkStart w:id="2" w:name="FERC"/>
      <w:bookmarkStart w:id="3" w:name="OLE_LINK1"/>
      <w:bookmarkStart w:id="4" w:name="OLE_LINK2"/>
      <w:bookmarkEnd w:id="1"/>
      <w:bookmarkEnd w:id="2"/>
    </w:p>
    <w:p w:rsidR="00B138F1" w:rsidRDefault="00B138F1" w:rsidP="00B12571">
      <w:pPr>
        <w:widowControl w:val="0"/>
        <w:tabs>
          <w:tab w:val="left" w:pos="60"/>
        </w:tabs>
        <w:spacing w:line="200" w:lineRule="exact"/>
        <w:jc w:val="right"/>
        <w:rPr>
          <w:rFonts w:ascii="Times New Roman" w:hAnsi="Times New Roman" w:cs="Times New Roman"/>
          <w:b/>
          <w:sz w:val="24"/>
          <w:szCs w:val="24"/>
        </w:rPr>
      </w:pPr>
    </w:p>
    <w:p w:rsidR="00A75AF1" w:rsidRPr="00A75AF1" w:rsidRDefault="00A75AF1" w:rsidP="00B12571">
      <w:pPr>
        <w:widowControl w:val="0"/>
        <w:tabs>
          <w:tab w:val="left" w:pos="60"/>
        </w:tabs>
        <w:spacing w:line="200" w:lineRule="exact"/>
        <w:jc w:val="right"/>
        <w:rPr>
          <w:rFonts w:ascii="Times New Roman" w:hAnsi="Times New Roman" w:cs="Times New Roman"/>
          <w:b/>
          <w:sz w:val="24"/>
          <w:szCs w:val="24"/>
        </w:rPr>
      </w:pPr>
      <w:r>
        <w:rPr>
          <w:rFonts w:ascii="Times New Roman" w:hAnsi="Times New Roman" w:cs="Times New Roman"/>
          <w:b/>
          <w:sz w:val="24"/>
          <w:szCs w:val="24"/>
        </w:rPr>
        <w:t>Excerpts f</w:t>
      </w:r>
      <w:r w:rsidRPr="00A75AF1">
        <w:rPr>
          <w:rFonts w:ascii="Times New Roman" w:hAnsi="Times New Roman" w:cs="Times New Roman"/>
          <w:b/>
          <w:sz w:val="24"/>
          <w:szCs w:val="24"/>
        </w:rPr>
        <w:t>rom FERC Orders -- For Reference Purposes Only</w:t>
      </w:r>
    </w:p>
    <w:p w:rsidR="00A75AF1" w:rsidRPr="00A75AF1" w:rsidRDefault="00A75AF1" w:rsidP="00B12571">
      <w:pPr>
        <w:pStyle w:val="Header"/>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A75AF1" w:rsidRPr="00A75AF1" w:rsidRDefault="00A75AF1" w:rsidP="00A75AF1">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A75AF1">
        <w:rPr>
          <w:rFonts w:ascii="Times New Roman" w:hAnsi="Times New Roman" w:cs="Times New Roman"/>
          <w:b/>
          <w:sz w:val="24"/>
          <w:szCs w:val="24"/>
        </w:rPr>
        <w:t>-002-</w:t>
      </w:r>
      <w:r>
        <w:rPr>
          <w:rFonts w:ascii="Times New Roman" w:hAnsi="Times New Roman" w:cs="Times New Roman"/>
          <w:b/>
          <w:sz w:val="24"/>
          <w:szCs w:val="24"/>
        </w:rPr>
        <w:t>2</w:t>
      </w:r>
    </w:p>
    <w:bookmarkEnd w:id="3"/>
    <w:bookmarkEnd w:id="4"/>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Order 693</w:t>
      </w:r>
    </w:p>
    <w:p w:rsidR="00BB6A60" w:rsidRPr="00A75AF1" w:rsidRDefault="00BB6A60" w:rsidP="00BB6A60">
      <w:pPr>
        <w:rPr>
          <w:rFonts w:ascii="Times New Roman" w:hAnsi="Times New Roman" w:cs="Times New Roman"/>
          <w:sz w:val="24"/>
          <w:szCs w:val="24"/>
        </w:rPr>
      </w:pPr>
    </w:p>
    <w:p w:rsidR="00A75AF1" w:rsidRP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A75AF1" w:rsidRPr="00A75AF1" w:rsidRDefault="00A75AF1" w:rsidP="00BB6A60">
      <w:pPr>
        <w:rPr>
          <w:rFonts w:ascii="Times New Roman" w:hAnsi="Times New Roman" w:cs="Times New Roman"/>
          <w:sz w:val="24"/>
          <w:szCs w:val="24"/>
        </w:rPr>
      </w:pPr>
    </w:p>
    <w:p w:rsid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567. EOP-002-2 applies to balancing authorities and reliability coordinators and is intended to ensure that they are prepared for capacity and energy emergencies.</w:t>
      </w:r>
      <w:r w:rsidRPr="00A75AF1">
        <w:rPr>
          <w:rFonts w:ascii="Times New Roman" w:hAnsi="Times New Roman" w:cs="Times New Roman"/>
          <w:b/>
          <w:bCs/>
          <w:sz w:val="24"/>
          <w:szCs w:val="24"/>
        </w:rPr>
        <w:t xml:space="preserve"> </w:t>
      </w:r>
      <w:r w:rsidRPr="00A75AF1">
        <w:rPr>
          <w:rFonts w:ascii="Times New Roman" w:hAnsi="Times New Roman" w:cs="Times New Roman"/>
          <w:sz w:val="24"/>
          <w:szCs w:val="24"/>
        </w:rPr>
        <w:t>The Reliability Standard requires that balancing authorities have the authority to bring all necessary generation on line, communicate about the energy and capacity emergency with the reliability coordinator and coordinate with other balancing authorities. EOP- 002-2 includes an attachment that describes an emergency procedure to be initiated by a reliability coordinator that declares one of four energy emergency alert levels to provide</w:t>
      </w:r>
      <w:r w:rsidR="005B335F">
        <w:rPr>
          <w:rFonts w:ascii="Times New Roman" w:hAnsi="Times New Roman" w:cs="Times New Roman"/>
          <w:sz w:val="24"/>
          <w:szCs w:val="24"/>
        </w:rPr>
        <w:t xml:space="preserve"> </w:t>
      </w:r>
      <w:r w:rsidRPr="00A75AF1">
        <w:rPr>
          <w:rFonts w:ascii="Times New Roman" w:hAnsi="Times New Roman" w:cs="Times New Roman"/>
          <w:sz w:val="24"/>
          <w:szCs w:val="24"/>
        </w:rPr>
        <w:t>assistance to the LSE.</w:t>
      </w:r>
    </w:p>
    <w:p w:rsidR="0098165D" w:rsidRPr="00A75AF1" w:rsidRDefault="0098165D" w:rsidP="00A75AF1">
      <w:pPr>
        <w:rPr>
          <w:rFonts w:ascii="Times New Roman" w:hAnsi="Times New Roman" w:cs="Times New Roman"/>
          <w:sz w:val="24"/>
          <w:szCs w:val="24"/>
        </w:rPr>
      </w:pPr>
    </w:p>
    <w:p w:rsidR="00BB6A60" w:rsidRPr="00A75AF1" w:rsidRDefault="00BB6A60" w:rsidP="00BB6A60">
      <w:pPr>
        <w:ind w:hanging="720"/>
        <w:rPr>
          <w:rFonts w:ascii="Times New Roman" w:hAnsi="Times New Roman" w:cs="Times New Roman"/>
          <w:b/>
          <w:bCs/>
          <w:sz w:val="24"/>
          <w:szCs w:val="24"/>
        </w:rPr>
      </w:pPr>
      <w:r w:rsidRPr="00A75AF1">
        <w:rPr>
          <w:rFonts w:ascii="Times New Roman" w:hAnsi="Times New Roman" w:cs="Times New Roman"/>
          <w:sz w:val="24"/>
          <w:szCs w:val="24"/>
        </w:rPr>
        <w:tab/>
        <w:t>P571. As we stated in the NOPR, neither EOP-002-2 nor any other Reliability Standard addresses the impact of inadequate transmission during generation emergencies …</w:t>
      </w:r>
      <w:r w:rsidR="00774875">
        <w:rPr>
          <w:rFonts w:ascii="Times New Roman" w:hAnsi="Times New Roman" w:cs="Times New Roman"/>
          <w:sz w:val="24"/>
          <w:szCs w:val="24"/>
        </w:rPr>
        <w:t>.</w:t>
      </w:r>
      <w:r w:rsidRPr="00A75AF1">
        <w:rPr>
          <w:rFonts w:ascii="Times New Roman" w:hAnsi="Times New Roman" w:cs="Times New Roman"/>
          <w:b/>
          <w:bCs/>
          <w:sz w:val="24"/>
          <w:szCs w:val="24"/>
        </w:rPr>
        <w:t xml:space="preserve"> </w:t>
      </w:r>
    </w:p>
    <w:p w:rsidR="00BB6A60" w:rsidRPr="00A75AF1" w:rsidRDefault="00BB6A60" w:rsidP="00BB6A60">
      <w:pPr>
        <w:ind w:hanging="720"/>
        <w:rPr>
          <w:rFonts w:ascii="Times New Roman" w:hAnsi="Times New Roman" w:cs="Times New Roman"/>
          <w:sz w:val="24"/>
          <w:szCs w:val="24"/>
        </w:rPr>
      </w:pPr>
    </w:p>
    <w:p w:rsidR="00BB6A60" w:rsidRPr="00A75AF1" w:rsidRDefault="00BB6A60" w:rsidP="0098165D">
      <w:pPr>
        <w:ind w:hanging="720"/>
        <w:rPr>
          <w:rFonts w:ascii="Times New Roman" w:hAnsi="Times New Roman" w:cs="Times New Roman"/>
          <w:sz w:val="24"/>
          <w:szCs w:val="24"/>
        </w:rPr>
      </w:pPr>
      <w:r w:rsidRPr="00A75AF1">
        <w:rPr>
          <w:rFonts w:ascii="Times New Roman" w:hAnsi="Times New Roman" w:cs="Times New Roman"/>
          <w:sz w:val="24"/>
          <w:szCs w:val="24"/>
        </w:rPr>
        <w:tab/>
        <w:t>P 583. Accordingly, the Commission approves Reliability Standard EOP-002-2 as</w:t>
      </w:r>
      <w:r w:rsidR="0098165D">
        <w:rPr>
          <w:rFonts w:ascii="Times New Roman" w:hAnsi="Times New Roman" w:cs="Times New Roman"/>
          <w:sz w:val="24"/>
          <w:szCs w:val="24"/>
        </w:rPr>
        <w:t xml:space="preserve"> </w:t>
      </w:r>
      <w:r w:rsidRPr="00A75AF1">
        <w:rPr>
          <w:rFonts w:ascii="Times New Roman" w:hAnsi="Times New Roman" w:cs="Times New Roman"/>
          <w:sz w:val="24"/>
          <w:szCs w:val="24"/>
        </w:rPr>
        <w:t>mandatory and enforceable. ….</w:t>
      </w: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 xml:space="preserve">April 22, 2008 Order Conditionally Accepting Emergency Demand Response Filing, Docket No. ER08-404-000. </w:t>
      </w:r>
    </w:p>
    <w:p w:rsidR="00BB6A60" w:rsidRPr="00A75AF1" w:rsidRDefault="00BB6A60" w:rsidP="00BB6A60">
      <w:pPr>
        <w:rPr>
          <w:rFonts w:ascii="Times New Roman" w:hAnsi="Times New Roman" w:cs="Times New Roman"/>
          <w:b/>
          <w:sz w:val="24"/>
          <w:szCs w:val="24"/>
        </w:rPr>
      </w:pPr>
    </w:p>
    <w:p w:rsidR="00BB6A60" w:rsidRDefault="00BB6A60" w:rsidP="00BB6A60">
      <w:pPr>
        <w:rPr>
          <w:rFonts w:ascii="Times New Roman" w:hAnsi="Times New Roman" w:cs="Times New Roman"/>
          <w:sz w:val="24"/>
          <w:szCs w:val="24"/>
        </w:rPr>
      </w:pPr>
      <w:r w:rsidRPr="00A75AF1">
        <w:rPr>
          <w:rFonts w:ascii="Times New Roman" w:hAnsi="Times New Roman" w:cs="Times New Roman"/>
          <w:sz w:val="24"/>
          <w:szCs w:val="24"/>
        </w:rPr>
        <w:t>P 94.</w:t>
      </w:r>
      <w:r w:rsidRPr="00A75AF1">
        <w:rPr>
          <w:rFonts w:ascii="Times New Roman" w:hAnsi="Times New Roman" w:cs="Times New Roman"/>
          <w:b/>
          <w:sz w:val="24"/>
          <w:szCs w:val="24"/>
        </w:rPr>
        <w:t xml:space="preserve">  …</w:t>
      </w:r>
      <w:r w:rsidRPr="00A75AF1">
        <w:rPr>
          <w:rFonts w:ascii="Times New Roman" w:hAnsi="Times New Roman" w:cs="Times New Roman"/>
          <w:sz w:val="24"/>
          <w:szCs w:val="24"/>
        </w:rPr>
        <w:t xml:space="preserve">By definition, emergency alerts only apply during scarce periods when LSEs expect not to be able to meet customers’ energy needs because of a lack of resources or a lack of transmission available to move resources into deficient regions.  Therefore, energy emergencies generally reflect localized energy and reserve shortages. </w:t>
      </w:r>
    </w:p>
    <w:p w:rsidR="00994410" w:rsidRDefault="00994410" w:rsidP="00BB6A60">
      <w:pPr>
        <w:rPr>
          <w:rFonts w:ascii="Times New Roman" w:hAnsi="Times New Roman" w:cs="Times New Roman"/>
          <w:sz w:val="24"/>
          <w:szCs w:val="24"/>
        </w:rPr>
      </w:pPr>
    </w:p>
    <w:p w:rsidR="00994410" w:rsidRDefault="00994410" w:rsidP="00994410">
      <w:pPr>
        <w:rPr>
          <w:rFonts w:ascii="Times New Roman" w:hAnsi="Times New Roman" w:cs="Times New Roman"/>
          <w:sz w:val="24"/>
          <w:szCs w:val="24"/>
        </w:rPr>
      </w:pPr>
    </w:p>
    <w:p w:rsidR="00840D0D" w:rsidRDefault="00840D0D" w:rsidP="00994410">
      <w:pPr>
        <w:rPr>
          <w:rFonts w:ascii="Times New Roman" w:hAnsi="Times New Roman" w:cs="Times New Roman"/>
          <w:sz w:val="24"/>
          <w:szCs w:val="24"/>
        </w:rPr>
      </w:pPr>
    </w:p>
    <w:p w:rsidR="00994410" w:rsidRPr="0009057C" w:rsidRDefault="00994410" w:rsidP="00994410">
      <w:pPr>
        <w:rPr>
          <w:rFonts w:ascii="Times New Roman" w:hAnsi="Times New Roman" w:cs="Times New Roman"/>
          <w:b/>
          <w:sz w:val="24"/>
          <w:szCs w:val="24"/>
        </w:rPr>
      </w:pPr>
      <w:r>
        <w:rPr>
          <w:rFonts w:ascii="Times New Roman" w:hAnsi="Times New Roman" w:cs="Times New Roman"/>
          <w:b/>
          <w:sz w:val="24"/>
          <w:szCs w:val="24"/>
        </w:rPr>
        <w:t>Revision History</w:t>
      </w:r>
    </w:p>
    <w:p w:rsidR="00994410" w:rsidRDefault="00994410" w:rsidP="0099441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94410" w:rsidRPr="00B2607F" w:rsidTr="00DC7810">
        <w:tc>
          <w:tcPr>
            <w:tcW w:w="1016"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4410" w:rsidRPr="00B2607F" w:rsidTr="00DC7810">
        <w:tc>
          <w:tcPr>
            <w:tcW w:w="1016" w:type="dxa"/>
          </w:tcPr>
          <w:p w:rsidR="00994410" w:rsidRPr="00B2607F" w:rsidRDefault="00994410"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4410" w:rsidRPr="00B2607F" w:rsidRDefault="00994410" w:rsidP="00994410">
            <w:pPr>
              <w:rPr>
                <w:rFonts w:ascii="Times New Roman" w:hAnsi="Times New Roman" w:cs="Times New Roman"/>
                <w:sz w:val="24"/>
                <w:szCs w:val="24"/>
              </w:rPr>
            </w:pPr>
            <w:r>
              <w:rPr>
                <w:rFonts w:ascii="Times New Roman" w:hAnsi="Times New Roman" w:cs="Times New Roman"/>
                <w:sz w:val="24"/>
                <w:szCs w:val="24"/>
              </w:rPr>
              <w:t>Added Revision History. Minor formatting &amp; typographical error changes.</w:t>
            </w:r>
          </w:p>
        </w:tc>
      </w:tr>
      <w:tr w:rsidR="00994410" w:rsidRPr="00B2607F" w:rsidTr="00DC7810">
        <w:tc>
          <w:tcPr>
            <w:tcW w:w="1016" w:type="dxa"/>
          </w:tcPr>
          <w:p w:rsidR="00994410" w:rsidRPr="00B2607F" w:rsidRDefault="00E4603F"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Dec 2010</w:t>
            </w:r>
          </w:p>
        </w:tc>
        <w:tc>
          <w:tcPr>
            <w:tcW w:w="2250"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840D0D" w:rsidTr="00840D0D">
        <w:tc>
          <w:tcPr>
            <w:tcW w:w="1016" w:type="dxa"/>
            <w:tcBorders>
              <w:top w:val="single" w:sz="4" w:space="0" w:color="000000"/>
              <w:left w:val="single" w:sz="4" w:space="0" w:color="000000"/>
              <w:bottom w:val="single" w:sz="4" w:space="0" w:color="000000"/>
              <w:right w:val="single" w:sz="4" w:space="0" w:color="000000"/>
            </w:tcBorders>
          </w:tcPr>
          <w:p w:rsidR="00840D0D" w:rsidRDefault="00840D0D" w:rsidP="000262FC">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94410" w:rsidRPr="00B2607F" w:rsidTr="00DC7810">
        <w:tc>
          <w:tcPr>
            <w:tcW w:w="1016" w:type="dxa"/>
          </w:tcPr>
          <w:p w:rsidR="00994410" w:rsidRPr="00B2607F" w:rsidRDefault="00994410" w:rsidP="00DC7810">
            <w:pPr>
              <w:jc w:val="center"/>
              <w:rPr>
                <w:rFonts w:ascii="Times New Roman" w:hAnsi="Times New Roman" w:cs="Times New Roman"/>
                <w:sz w:val="24"/>
                <w:szCs w:val="24"/>
              </w:rPr>
            </w:pPr>
          </w:p>
        </w:tc>
        <w:tc>
          <w:tcPr>
            <w:tcW w:w="1522" w:type="dxa"/>
          </w:tcPr>
          <w:p w:rsidR="00994410" w:rsidRPr="00B2607F" w:rsidRDefault="00994410" w:rsidP="00DC7810">
            <w:pPr>
              <w:rPr>
                <w:rFonts w:ascii="Times New Roman" w:hAnsi="Times New Roman" w:cs="Times New Roman"/>
                <w:sz w:val="24"/>
                <w:szCs w:val="24"/>
              </w:rPr>
            </w:pPr>
          </w:p>
        </w:tc>
        <w:tc>
          <w:tcPr>
            <w:tcW w:w="2250" w:type="dxa"/>
          </w:tcPr>
          <w:p w:rsidR="00994410" w:rsidRPr="00B2607F" w:rsidRDefault="00994410" w:rsidP="00DC7810">
            <w:pPr>
              <w:rPr>
                <w:rFonts w:ascii="Times New Roman" w:hAnsi="Times New Roman" w:cs="Times New Roman"/>
                <w:sz w:val="24"/>
                <w:szCs w:val="24"/>
              </w:rPr>
            </w:pPr>
          </w:p>
        </w:tc>
        <w:tc>
          <w:tcPr>
            <w:tcW w:w="6228" w:type="dxa"/>
          </w:tcPr>
          <w:p w:rsidR="00994410" w:rsidRPr="00B2607F" w:rsidRDefault="00994410" w:rsidP="00DC7810">
            <w:pPr>
              <w:rPr>
                <w:rFonts w:ascii="Times New Roman" w:hAnsi="Times New Roman" w:cs="Times New Roman"/>
                <w:sz w:val="24"/>
                <w:szCs w:val="24"/>
              </w:rPr>
            </w:pPr>
          </w:p>
        </w:tc>
      </w:tr>
    </w:tbl>
    <w:p w:rsidR="00994410" w:rsidRPr="00A75AF1" w:rsidRDefault="00994410" w:rsidP="00E4603F">
      <w:pPr>
        <w:rPr>
          <w:rFonts w:ascii="Times New Roman" w:hAnsi="Times New Roman" w:cs="Times New Roman"/>
          <w:sz w:val="24"/>
          <w:szCs w:val="24"/>
        </w:rPr>
      </w:pPr>
    </w:p>
    <w:sectPr w:rsidR="00994410" w:rsidRPr="00A75AF1" w:rsidSect="00E63068">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20E" w:rsidRDefault="005C020E">
      <w:r>
        <w:separator/>
      </w:r>
    </w:p>
  </w:endnote>
  <w:endnote w:type="continuationSeparator" w:id="0">
    <w:p w:rsidR="005C020E" w:rsidRDefault="005C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8EB" w:rsidRDefault="001018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CC2" w:rsidRPr="002A56F0" w:rsidRDefault="00B17CC2" w:rsidP="0021250B">
    <w:pPr>
      <w:widowControl w:val="0"/>
      <w:spacing w:line="31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 xml:space="preserve">NERC Compliance Questionnaire and Reliability Standard Audit Worksheet </w:t>
    </w:r>
  </w:p>
  <w:p w:rsidR="00B17CC2" w:rsidRPr="002A56F0"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Enforcement Authority: _____________</w:t>
    </w:r>
  </w:p>
  <w:p w:rsidR="00B17CC2" w:rsidRPr="002A56F0"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___________________</w:t>
    </w:r>
    <w:r w:rsidRPr="002A56F0">
      <w:rPr>
        <w:rFonts w:ascii="Times New Roman" w:hAnsi="Times New Roman" w:cs="Times New Roman"/>
        <w:color w:val="000000"/>
        <w:sz w:val="18"/>
        <w:szCs w:val="18"/>
      </w:rPr>
      <w:tab/>
    </w:r>
    <w:r w:rsidRPr="002A56F0">
      <w:rPr>
        <w:rFonts w:ascii="Times New Roman" w:hAnsi="Times New Roman" w:cs="Times New Roman"/>
        <w:color w:val="000000"/>
        <w:sz w:val="18"/>
        <w:szCs w:val="18"/>
      </w:rPr>
      <w:tab/>
      <w:t>__</w:t>
    </w:r>
  </w:p>
  <w:p w:rsidR="00B17CC2" w:rsidRPr="002A56F0"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______________________ </w:t>
    </w:r>
  </w:p>
  <w:p w:rsidR="00B17CC2" w:rsidRDefault="00B17CC2"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 </w:t>
    </w:r>
  </w:p>
  <w:p w:rsidR="00B17CC2" w:rsidRPr="00872AF8" w:rsidRDefault="00B17CC2" w:rsidP="00C92D7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-002-</w:t>
    </w:r>
    <w:r>
      <w:rPr>
        <w:rFonts w:ascii="Times New Roman" w:hAnsi="Times New Roman"/>
        <w:sz w:val="18"/>
        <w:szCs w:val="18"/>
      </w:rPr>
      <w:t>2.1</w:t>
    </w:r>
    <w:r w:rsidRPr="00872AF8">
      <w:rPr>
        <w:rFonts w:ascii="Times New Roman" w:hAnsi="Times New Roman"/>
        <w:sz w:val="18"/>
        <w:szCs w:val="18"/>
      </w:rPr>
      <w:t>_20</w:t>
    </w:r>
    <w:r>
      <w:rPr>
        <w:rFonts w:ascii="Times New Roman" w:hAnsi="Times New Roman"/>
        <w:sz w:val="18"/>
        <w:szCs w:val="18"/>
      </w:rPr>
      <w:t>1</w:t>
    </w:r>
    <w:r w:rsidR="00D4178A">
      <w:rPr>
        <w:rFonts w:ascii="Times New Roman" w:hAnsi="Times New Roman"/>
        <w:sz w:val="18"/>
        <w:szCs w:val="18"/>
      </w:rPr>
      <w:t>1</w:t>
    </w:r>
    <w:r w:rsidRPr="00872AF8">
      <w:rPr>
        <w:rFonts w:ascii="Times New Roman" w:hAnsi="Times New Roman"/>
        <w:sz w:val="18"/>
        <w:szCs w:val="18"/>
      </w:rPr>
      <w:t>_v1</w:t>
    </w:r>
  </w:p>
  <w:p w:rsidR="00B17CC2" w:rsidRPr="002A56F0" w:rsidRDefault="00B17CC2" w:rsidP="00C92D70">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D4178A">
      <w:rPr>
        <w:rFonts w:ascii="Times New Roman" w:hAnsi="Times New Roman" w:cs="Times New Roman"/>
        <w:color w:val="000000"/>
        <w:sz w:val="18"/>
        <w:szCs w:val="18"/>
      </w:rPr>
      <w:t>January 2011</w:t>
    </w:r>
  </w:p>
  <w:p w:rsidR="00B17CC2" w:rsidRPr="002A56F0" w:rsidRDefault="00B17CC2" w:rsidP="00DA1A18">
    <w:pPr>
      <w:widowControl w:val="0"/>
      <w:spacing w:line="244" w:lineRule="exact"/>
      <w:jc w:val="center"/>
      <w:rPr>
        <w:rFonts w:ascii="Times New Roman" w:hAnsi="Times New Roman" w:cs="Times New Roman"/>
      </w:rPr>
    </w:pPr>
    <w:r w:rsidRPr="002A56F0">
      <w:rPr>
        <w:rStyle w:val="PageNumber"/>
        <w:rFonts w:ascii="Times New Roman" w:hAnsi="Times New Roman" w:cs="Times New Roman"/>
      </w:rPr>
      <w:fldChar w:fldCharType="begin"/>
    </w:r>
    <w:r w:rsidRPr="002A56F0">
      <w:rPr>
        <w:rStyle w:val="PageNumber"/>
        <w:rFonts w:ascii="Times New Roman" w:hAnsi="Times New Roman" w:cs="Times New Roman"/>
      </w:rPr>
      <w:instrText xml:space="preserve"> PAGE </w:instrText>
    </w:r>
    <w:r w:rsidRPr="002A56F0">
      <w:rPr>
        <w:rStyle w:val="PageNumber"/>
        <w:rFonts w:ascii="Times New Roman" w:hAnsi="Times New Roman" w:cs="Times New Roman"/>
      </w:rPr>
      <w:fldChar w:fldCharType="separate"/>
    </w:r>
    <w:r w:rsidR="002227FC">
      <w:rPr>
        <w:rStyle w:val="PageNumber"/>
        <w:rFonts w:ascii="Times New Roman" w:hAnsi="Times New Roman" w:cs="Times New Roman"/>
        <w:noProof/>
      </w:rPr>
      <w:t>1</w:t>
    </w:r>
    <w:r w:rsidRPr="002A56F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8EB" w:rsidRDefault="001018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20E" w:rsidRDefault="005C020E">
      <w:r>
        <w:separator/>
      </w:r>
    </w:p>
  </w:footnote>
  <w:footnote w:type="continuationSeparator" w:id="0">
    <w:p w:rsidR="005C020E" w:rsidRDefault="005C0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8EB" w:rsidRDefault="001018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CC2" w:rsidRDefault="00B17CC2" w:rsidP="0021250B">
    <w:pPr>
      <w:widowControl w:val="0"/>
      <w:spacing w:line="240" w:lineRule="exact"/>
      <w:rPr>
        <w:rFonts w:cs="Times New Roman"/>
      </w:rPr>
    </w:pPr>
  </w:p>
  <w:p w:rsidR="00B17CC2" w:rsidRPr="006813F3" w:rsidRDefault="00B17CC2" w:rsidP="00D4178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B17CC2" w:rsidRDefault="001018EB" w:rsidP="00D4178A">
    <w:pPr>
      <w:widowControl w:val="0"/>
      <w:spacing w:before="66"/>
      <w:jc w:val="center"/>
      <w:rPr>
        <w:rFonts w:cs="Times New Roman"/>
      </w:rPr>
    </w:pPr>
    <w:r>
      <w:rPr>
        <w:rFonts w:ascii="Times New Roman" w:hAnsi="Times New Roman" w:cs="Times New Roman"/>
        <w:b/>
        <w:bCs/>
        <w:color w:val="000000"/>
        <w:sz w:val="28"/>
        <w:szCs w:val="28"/>
      </w:rPr>
      <w:t>Template</w:t>
    </w:r>
  </w:p>
  <w:p w:rsidR="00B17CC2" w:rsidRDefault="007E0797">
    <w:pPr>
      <w:widowControl w:val="0"/>
      <w:spacing w:line="248" w:lineRule="exact"/>
      <w:rPr>
        <w:rFonts w:cs="Times New Roman"/>
      </w:rPr>
    </w:pPr>
    <w:r w:rsidRPr="00DC0434">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8EB" w:rsidRDefault="001018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8E9"/>
    <w:rsid w:val="00014082"/>
    <w:rsid w:val="000262FC"/>
    <w:rsid w:val="00026452"/>
    <w:rsid w:val="00063088"/>
    <w:rsid w:val="000821FC"/>
    <w:rsid w:val="000A6500"/>
    <w:rsid w:val="000B6350"/>
    <w:rsid w:val="000C0000"/>
    <w:rsid w:val="000C2FF2"/>
    <w:rsid w:val="000C471F"/>
    <w:rsid w:val="000D099E"/>
    <w:rsid w:val="000F23FD"/>
    <w:rsid w:val="001018EB"/>
    <w:rsid w:val="00107D74"/>
    <w:rsid w:val="0012666D"/>
    <w:rsid w:val="00127933"/>
    <w:rsid w:val="0014401D"/>
    <w:rsid w:val="001853E3"/>
    <w:rsid w:val="001C7190"/>
    <w:rsid w:val="00211363"/>
    <w:rsid w:val="0021250B"/>
    <w:rsid w:val="002227FC"/>
    <w:rsid w:val="0023350C"/>
    <w:rsid w:val="00255C67"/>
    <w:rsid w:val="00294145"/>
    <w:rsid w:val="002978E9"/>
    <w:rsid w:val="002A33A9"/>
    <w:rsid w:val="002A56F0"/>
    <w:rsid w:val="002A6EF5"/>
    <w:rsid w:val="002C0492"/>
    <w:rsid w:val="002F36CC"/>
    <w:rsid w:val="002F5BD7"/>
    <w:rsid w:val="003416E5"/>
    <w:rsid w:val="00343307"/>
    <w:rsid w:val="00372A5A"/>
    <w:rsid w:val="00374900"/>
    <w:rsid w:val="003B3ADB"/>
    <w:rsid w:val="003D4499"/>
    <w:rsid w:val="00411013"/>
    <w:rsid w:val="00412721"/>
    <w:rsid w:val="00416201"/>
    <w:rsid w:val="00424A42"/>
    <w:rsid w:val="00427E53"/>
    <w:rsid w:val="00450AE0"/>
    <w:rsid w:val="004537B9"/>
    <w:rsid w:val="0047036D"/>
    <w:rsid w:val="00491263"/>
    <w:rsid w:val="004A6065"/>
    <w:rsid w:val="004B2786"/>
    <w:rsid w:val="004D0308"/>
    <w:rsid w:val="004E6D81"/>
    <w:rsid w:val="004F08BE"/>
    <w:rsid w:val="004F2AC8"/>
    <w:rsid w:val="005051AD"/>
    <w:rsid w:val="005151A6"/>
    <w:rsid w:val="00544A22"/>
    <w:rsid w:val="00552ACB"/>
    <w:rsid w:val="00590786"/>
    <w:rsid w:val="00591917"/>
    <w:rsid w:val="005A3D12"/>
    <w:rsid w:val="005B335F"/>
    <w:rsid w:val="005C020E"/>
    <w:rsid w:val="005D0E35"/>
    <w:rsid w:val="00604405"/>
    <w:rsid w:val="0060582A"/>
    <w:rsid w:val="006168FD"/>
    <w:rsid w:val="00640297"/>
    <w:rsid w:val="006668BE"/>
    <w:rsid w:val="00667DC1"/>
    <w:rsid w:val="00696AEF"/>
    <w:rsid w:val="006A1F54"/>
    <w:rsid w:val="006D7663"/>
    <w:rsid w:val="00704255"/>
    <w:rsid w:val="0070774A"/>
    <w:rsid w:val="00723049"/>
    <w:rsid w:val="00742E48"/>
    <w:rsid w:val="00774875"/>
    <w:rsid w:val="00784C1C"/>
    <w:rsid w:val="007C5F25"/>
    <w:rsid w:val="007E0797"/>
    <w:rsid w:val="007E79BA"/>
    <w:rsid w:val="00803651"/>
    <w:rsid w:val="00840D0D"/>
    <w:rsid w:val="00862F10"/>
    <w:rsid w:val="008631D1"/>
    <w:rsid w:val="008957A3"/>
    <w:rsid w:val="008B1661"/>
    <w:rsid w:val="008F399A"/>
    <w:rsid w:val="009066AB"/>
    <w:rsid w:val="00915446"/>
    <w:rsid w:val="0095764E"/>
    <w:rsid w:val="0098165D"/>
    <w:rsid w:val="00994410"/>
    <w:rsid w:val="009E1B6B"/>
    <w:rsid w:val="00A0081F"/>
    <w:rsid w:val="00A00916"/>
    <w:rsid w:val="00A20190"/>
    <w:rsid w:val="00A23963"/>
    <w:rsid w:val="00A560EB"/>
    <w:rsid w:val="00A67775"/>
    <w:rsid w:val="00A746E4"/>
    <w:rsid w:val="00A75AF1"/>
    <w:rsid w:val="00A80BBE"/>
    <w:rsid w:val="00A948B2"/>
    <w:rsid w:val="00AA4534"/>
    <w:rsid w:val="00AA73D8"/>
    <w:rsid w:val="00AB5041"/>
    <w:rsid w:val="00AB5EF1"/>
    <w:rsid w:val="00AD6334"/>
    <w:rsid w:val="00B12571"/>
    <w:rsid w:val="00B138F1"/>
    <w:rsid w:val="00B17CC2"/>
    <w:rsid w:val="00B3336F"/>
    <w:rsid w:val="00B44135"/>
    <w:rsid w:val="00B53A1C"/>
    <w:rsid w:val="00B56865"/>
    <w:rsid w:val="00B67CD6"/>
    <w:rsid w:val="00B74223"/>
    <w:rsid w:val="00BA398B"/>
    <w:rsid w:val="00BB3033"/>
    <w:rsid w:val="00BB6A60"/>
    <w:rsid w:val="00BE117A"/>
    <w:rsid w:val="00C0004F"/>
    <w:rsid w:val="00C03084"/>
    <w:rsid w:val="00C10DA9"/>
    <w:rsid w:val="00C17285"/>
    <w:rsid w:val="00C3084A"/>
    <w:rsid w:val="00C43000"/>
    <w:rsid w:val="00C85C44"/>
    <w:rsid w:val="00C92D70"/>
    <w:rsid w:val="00CC20F7"/>
    <w:rsid w:val="00D11BBB"/>
    <w:rsid w:val="00D163F6"/>
    <w:rsid w:val="00D4178A"/>
    <w:rsid w:val="00D52D8B"/>
    <w:rsid w:val="00D57090"/>
    <w:rsid w:val="00D63485"/>
    <w:rsid w:val="00D66864"/>
    <w:rsid w:val="00D92FF2"/>
    <w:rsid w:val="00DA1A18"/>
    <w:rsid w:val="00DC0434"/>
    <w:rsid w:val="00DC7810"/>
    <w:rsid w:val="00DF7C6A"/>
    <w:rsid w:val="00E4603F"/>
    <w:rsid w:val="00E62382"/>
    <w:rsid w:val="00E63068"/>
    <w:rsid w:val="00E747F8"/>
    <w:rsid w:val="00E75D20"/>
    <w:rsid w:val="00E77DDF"/>
    <w:rsid w:val="00ED3310"/>
    <w:rsid w:val="00EE5221"/>
    <w:rsid w:val="00EE70F0"/>
    <w:rsid w:val="00F168B1"/>
    <w:rsid w:val="00F5359B"/>
    <w:rsid w:val="00FA0528"/>
    <w:rsid w:val="00FA0CCB"/>
    <w:rsid w:val="00FA2DB1"/>
    <w:rsid w:val="00FB0B13"/>
    <w:rsid w:val="00FB6750"/>
    <w:rsid w:val="00FD3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4E5346C-3582-4CAB-94B2-1F958D1C7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068"/>
    <w:pPr>
      <w:autoSpaceDE w:val="0"/>
      <w:autoSpaceDN w:val="0"/>
      <w:adjustRightInd w:val="0"/>
    </w:pPr>
    <w:rPr>
      <w:rFonts w:ascii="Arial" w:hAnsi="Arial" w:cs="Arial"/>
    </w:rPr>
  </w:style>
  <w:style w:type="paragraph" w:styleId="Heading1">
    <w:name w:val="heading 1"/>
    <w:basedOn w:val="Normal"/>
    <w:next w:val="Normal"/>
    <w:link w:val="Heading1Char"/>
    <w:qFormat/>
    <w:rsid w:val="00FA052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E63068"/>
    <w:pPr>
      <w:widowControl w:val="0"/>
      <w:tabs>
        <w:tab w:val="center" w:pos="5400"/>
      </w:tabs>
    </w:pPr>
    <w:rPr>
      <w:rFonts w:cs="Times New Roman"/>
    </w:rPr>
  </w:style>
  <w:style w:type="paragraph" w:customStyle="1" w:styleId="Style16">
    <w:name w:val="Style16"/>
    <w:basedOn w:val="Normal"/>
    <w:uiPriority w:val="99"/>
    <w:rsid w:val="00E63068"/>
    <w:pPr>
      <w:widowControl w:val="0"/>
      <w:tabs>
        <w:tab w:val="center" w:pos="5399"/>
      </w:tabs>
    </w:pPr>
    <w:rPr>
      <w:rFonts w:cs="Times New Roman"/>
    </w:rPr>
  </w:style>
  <w:style w:type="paragraph" w:styleId="Header">
    <w:name w:val="header"/>
    <w:basedOn w:val="Normal"/>
    <w:link w:val="HeaderChar"/>
    <w:uiPriority w:val="99"/>
    <w:unhideWhenUsed/>
    <w:rsid w:val="005051AD"/>
    <w:pPr>
      <w:tabs>
        <w:tab w:val="center" w:pos="4680"/>
        <w:tab w:val="right" w:pos="9360"/>
      </w:tabs>
    </w:pPr>
  </w:style>
  <w:style w:type="character" w:customStyle="1" w:styleId="HeaderChar">
    <w:name w:val="Header Char"/>
    <w:link w:val="Header"/>
    <w:uiPriority w:val="99"/>
    <w:rsid w:val="005051AD"/>
    <w:rPr>
      <w:rFonts w:ascii="Arial" w:hAnsi="Arial" w:cs="Arial"/>
      <w:sz w:val="20"/>
      <w:szCs w:val="20"/>
    </w:rPr>
  </w:style>
  <w:style w:type="paragraph" w:styleId="Footer">
    <w:name w:val="footer"/>
    <w:basedOn w:val="Normal"/>
    <w:link w:val="FooterChar"/>
    <w:uiPriority w:val="99"/>
    <w:unhideWhenUsed/>
    <w:rsid w:val="005051AD"/>
    <w:pPr>
      <w:tabs>
        <w:tab w:val="center" w:pos="4680"/>
        <w:tab w:val="right" w:pos="9360"/>
      </w:tabs>
    </w:pPr>
  </w:style>
  <w:style w:type="character" w:customStyle="1" w:styleId="FooterChar">
    <w:name w:val="Footer Char"/>
    <w:link w:val="Footer"/>
    <w:uiPriority w:val="99"/>
    <w:rsid w:val="005051AD"/>
    <w:rPr>
      <w:rFonts w:ascii="Arial" w:hAnsi="Arial" w:cs="Arial"/>
      <w:sz w:val="20"/>
      <w:szCs w:val="20"/>
    </w:rPr>
  </w:style>
  <w:style w:type="character" w:styleId="Hyperlink">
    <w:name w:val="Hyperlink"/>
    <w:uiPriority w:val="99"/>
    <w:unhideWhenUsed/>
    <w:rsid w:val="00D63485"/>
    <w:rPr>
      <w:color w:val="0000FF"/>
      <w:u w:val="single"/>
    </w:rPr>
  </w:style>
  <w:style w:type="character" w:styleId="FollowedHyperlink">
    <w:name w:val="FollowedHyperlink"/>
    <w:uiPriority w:val="99"/>
    <w:semiHidden/>
    <w:unhideWhenUsed/>
    <w:rsid w:val="003416E5"/>
    <w:rPr>
      <w:color w:val="800080"/>
      <w:u w:val="single"/>
    </w:rPr>
  </w:style>
  <w:style w:type="table" w:customStyle="1" w:styleId="LightShading-Accent11">
    <w:name w:val="Light Shading - Accent 11"/>
    <w:basedOn w:val="TableNormal"/>
    <w:uiPriority w:val="60"/>
    <w:rsid w:val="00FB67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1250B"/>
    <w:rPr>
      <w:rFonts w:ascii="Tahoma" w:hAnsi="Tahoma" w:cs="Tahoma"/>
      <w:sz w:val="16"/>
      <w:szCs w:val="16"/>
    </w:rPr>
  </w:style>
  <w:style w:type="character" w:styleId="PageNumber">
    <w:name w:val="page number"/>
    <w:basedOn w:val="DefaultParagraphFont"/>
    <w:rsid w:val="00DA1A18"/>
  </w:style>
  <w:style w:type="character" w:styleId="CommentReference">
    <w:name w:val="annotation reference"/>
    <w:semiHidden/>
    <w:rsid w:val="00D52D8B"/>
    <w:rPr>
      <w:sz w:val="16"/>
      <w:szCs w:val="16"/>
    </w:rPr>
  </w:style>
  <w:style w:type="paragraph" w:styleId="CommentText">
    <w:name w:val="annotation text"/>
    <w:basedOn w:val="Normal"/>
    <w:semiHidden/>
    <w:rsid w:val="00D52D8B"/>
  </w:style>
  <w:style w:type="paragraph" w:styleId="CommentSubject">
    <w:name w:val="annotation subject"/>
    <w:basedOn w:val="CommentText"/>
    <w:next w:val="CommentText"/>
    <w:semiHidden/>
    <w:rsid w:val="00D52D8B"/>
    <w:rPr>
      <w:b/>
      <w:bCs/>
    </w:rPr>
  </w:style>
  <w:style w:type="character" w:customStyle="1" w:styleId="Heading1Char">
    <w:name w:val="Heading 1 Char"/>
    <w:link w:val="Heading1"/>
    <w:rsid w:val="00F5359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B125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4480">
      <w:bodyDiv w:val="1"/>
      <w:marLeft w:val="0"/>
      <w:marRight w:val="0"/>
      <w:marTop w:val="0"/>
      <w:marBottom w:val="0"/>
      <w:divBdr>
        <w:top w:val="none" w:sz="0" w:space="0" w:color="auto"/>
        <w:left w:val="none" w:sz="0" w:space="0" w:color="auto"/>
        <w:bottom w:val="none" w:sz="0" w:space="0" w:color="auto"/>
        <w:right w:val="none" w:sz="0" w:space="0" w:color="auto"/>
      </w:divBdr>
    </w:div>
    <w:div w:id="13583627">
      <w:bodyDiv w:val="1"/>
      <w:marLeft w:val="0"/>
      <w:marRight w:val="0"/>
      <w:marTop w:val="0"/>
      <w:marBottom w:val="0"/>
      <w:divBdr>
        <w:top w:val="none" w:sz="0" w:space="0" w:color="auto"/>
        <w:left w:val="none" w:sz="0" w:space="0" w:color="auto"/>
        <w:bottom w:val="none" w:sz="0" w:space="0" w:color="auto"/>
        <w:right w:val="none" w:sz="0" w:space="0" w:color="auto"/>
      </w:divBdr>
    </w:div>
    <w:div w:id="17780287">
      <w:bodyDiv w:val="1"/>
      <w:marLeft w:val="0"/>
      <w:marRight w:val="0"/>
      <w:marTop w:val="0"/>
      <w:marBottom w:val="0"/>
      <w:divBdr>
        <w:top w:val="none" w:sz="0" w:space="0" w:color="auto"/>
        <w:left w:val="none" w:sz="0" w:space="0" w:color="auto"/>
        <w:bottom w:val="none" w:sz="0" w:space="0" w:color="auto"/>
        <w:right w:val="none" w:sz="0" w:space="0" w:color="auto"/>
      </w:divBdr>
    </w:div>
    <w:div w:id="173998624">
      <w:bodyDiv w:val="1"/>
      <w:marLeft w:val="0"/>
      <w:marRight w:val="0"/>
      <w:marTop w:val="0"/>
      <w:marBottom w:val="0"/>
      <w:divBdr>
        <w:top w:val="none" w:sz="0" w:space="0" w:color="auto"/>
        <w:left w:val="none" w:sz="0" w:space="0" w:color="auto"/>
        <w:bottom w:val="none" w:sz="0" w:space="0" w:color="auto"/>
        <w:right w:val="none" w:sz="0" w:space="0" w:color="auto"/>
      </w:divBdr>
    </w:div>
    <w:div w:id="194385957">
      <w:bodyDiv w:val="1"/>
      <w:marLeft w:val="0"/>
      <w:marRight w:val="0"/>
      <w:marTop w:val="0"/>
      <w:marBottom w:val="0"/>
      <w:divBdr>
        <w:top w:val="none" w:sz="0" w:space="0" w:color="auto"/>
        <w:left w:val="none" w:sz="0" w:space="0" w:color="auto"/>
        <w:bottom w:val="none" w:sz="0" w:space="0" w:color="auto"/>
        <w:right w:val="none" w:sz="0" w:space="0" w:color="auto"/>
      </w:divBdr>
    </w:div>
    <w:div w:id="198973590">
      <w:bodyDiv w:val="1"/>
      <w:marLeft w:val="0"/>
      <w:marRight w:val="0"/>
      <w:marTop w:val="0"/>
      <w:marBottom w:val="0"/>
      <w:divBdr>
        <w:top w:val="none" w:sz="0" w:space="0" w:color="auto"/>
        <w:left w:val="none" w:sz="0" w:space="0" w:color="auto"/>
        <w:bottom w:val="none" w:sz="0" w:space="0" w:color="auto"/>
        <w:right w:val="none" w:sz="0" w:space="0" w:color="auto"/>
      </w:divBdr>
    </w:div>
    <w:div w:id="231936674">
      <w:bodyDiv w:val="1"/>
      <w:marLeft w:val="0"/>
      <w:marRight w:val="0"/>
      <w:marTop w:val="0"/>
      <w:marBottom w:val="0"/>
      <w:divBdr>
        <w:top w:val="none" w:sz="0" w:space="0" w:color="auto"/>
        <w:left w:val="none" w:sz="0" w:space="0" w:color="auto"/>
        <w:bottom w:val="none" w:sz="0" w:space="0" w:color="auto"/>
        <w:right w:val="none" w:sz="0" w:space="0" w:color="auto"/>
      </w:divBdr>
    </w:div>
    <w:div w:id="232812041">
      <w:bodyDiv w:val="1"/>
      <w:marLeft w:val="0"/>
      <w:marRight w:val="0"/>
      <w:marTop w:val="0"/>
      <w:marBottom w:val="0"/>
      <w:divBdr>
        <w:top w:val="none" w:sz="0" w:space="0" w:color="auto"/>
        <w:left w:val="none" w:sz="0" w:space="0" w:color="auto"/>
        <w:bottom w:val="none" w:sz="0" w:space="0" w:color="auto"/>
        <w:right w:val="none" w:sz="0" w:space="0" w:color="auto"/>
      </w:divBdr>
    </w:div>
    <w:div w:id="258220022">
      <w:bodyDiv w:val="1"/>
      <w:marLeft w:val="0"/>
      <w:marRight w:val="0"/>
      <w:marTop w:val="0"/>
      <w:marBottom w:val="0"/>
      <w:divBdr>
        <w:top w:val="none" w:sz="0" w:space="0" w:color="auto"/>
        <w:left w:val="none" w:sz="0" w:space="0" w:color="auto"/>
        <w:bottom w:val="none" w:sz="0" w:space="0" w:color="auto"/>
        <w:right w:val="none" w:sz="0" w:space="0" w:color="auto"/>
      </w:divBdr>
    </w:div>
    <w:div w:id="329219192">
      <w:bodyDiv w:val="1"/>
      <w:marLeft w:val="0"/>
      <w:marRight w:val="0"/>
      <w:marTop w:val="0"/>
      <w:marBottom w:val="0"/>
      <w:divBdr>
        <w:top w:val="none" w:sz="0" w:space="0" w:color="auto"/>
        <w:left w:val="none" w:sz="0" w:space="0" w:color="auto"/>
        <w:bottom w:val="none" w:sz="0" w:space="0" w:color="auto"/>
        <w:right w:val="none" w:sz="0" w:space="0" w:color="auto"/>
      </w:divBdr>
    </w:div>
    <w:div w:id="342630687">
      <w:bodyDiv w:val="1"/>
      <w:marLeft w:val="0"/>
      <w:marRight w:val="0"/>
      <w:marTop w:val="0"/>
      <w:marBottom w:val="0"/>
      <w:divBdr>
        <w:top w:val="none" w:sz="0" w:space="0" w:color="auto"/>
        <w:left w:val="none" w:sz="0" w:space="0" w:color="auto"/>
        <w:bottom w:val="none" w:sz="0" w:space="0" w:color="auto"/>
        <w:right w:val="none" w:sz="0" w:space="0" w:color="auto"/>
      </w:divBdr>
    </w:div>
    <w:div w:id="398404805">
      <w:bodyDiv w:val="1"/>
      <w:marLeft w:val="0"/>
      <w:marRight w:val="0"/>
      <w:marTop w:val="0"/>
      <w:marBottom w:val="0"/>
      <w:divBdr>
        <w:top w:val="none" w:sz="0" w:space="0" w:color="auto"/>
        <w:left w:val="none" w:sz="0" w:space="0" w:color="auto"/>
        <w:bottom w:val="none" w:sz="0" w:space="0" w:color="auto"/>
        <w:right w:val="none" w:sz="0" w:space="0" w:color="auto"/>
      </w:divBdr>
    </w:div>
    <w:div w:id="400835981">
      <w:bodyDiv w:val="1"/>
      <w:marLeft w:val="0"/>
      <w:marRight w:val="0"/>
      <w:marTop w:val="0"/>
      <w:marBottom w:val="0"/>
      <w:divBdr>
        <w:top w:val="none" w:sz="0" w:space="0" w:color="auto"/>
        <w:left w:val="none" w:sz="0" w:space="0" w:color="auto"/>
        <w:bottom w:val="none" w:sz="0" w:space="0" w:color="auto"/>
        <w:right w:val="none" w:sz="0" w:space="0" w:color="auto"/>
      </w:divBdr>
    </w:div>
    <w:div w:id="435709842">
      <w:bodyDiv w:val="1"/>
      <w:marLeft w:val="0"/>
      <w:marRight w:val="0"/>
      <w:marTop w:val="0"/>
      <w:marBottom w:val="0"/>
      <w:divBdr>
        <w:top w:val="none" w:sz="0" w:space="0" w:color="auto"/>
        <w:left w:val="none" w:sz="0" w:space="0" w:color="auto"/>
        <w:bottom w:val="none" w:sz="0" w:space="0" w:color="auto"/>
        <w:right w:val="none" w:sz="0" w:space="0" w:color="auto"/>
      </w:divBdr>
    </w:div>
    <w:div w:id="461315158">
      <w:bodyDiv w:val="1"/>
      <w:marLeft w:val="0"/>
      <w:marRight w:val="0"/>
      <w:marTop w:val="0"/>
      <w:marBottom w:val="0"/>
      <w:divBdr>
        <w:top w:val="none" w:sz="0" w:space="0" w:color="auto"/>
        <w:left w:val="none" w:sz="0" w:space="0" w:color="auto"/>
        <w:bottom w:val="none" w:sz="0" w:space="0" w:color="auto"/>
        <w:right w:val="none" w:sz="0" w:space="0" w:color="auto"/>
      </w:divBdr>
    </w:div>
    <w:div w:id="475874636">
      <w:bodyDiv w:val="1"/>
      <w:marLeft w:val="0"/>
      <w:marRight w:val="0"/>
      <w:marTop w:val="0"/>
      <w:marBottom w:val="0"/>
      <w:divBdr>
        <w:top w:val="none" w:sz="0" w:space="0" w:color="auto"/>
        <w:left w:val="none" w:sz="0" w:space="0" w:color="auto"/>
        <w:bottom w:val="none" w:sz="0" w:space="0" w:color="auto"/>
        <w:right w:val="none" w:sz="0" w:space="0" w:color="auto"/>
      </w:divBdr>
    </w:div>
    <w:div w:id="478617897">
      <w:bodyDiv w:val="1"/>
      <w:marLeft w:val="0"/>
      <w:marRight w:val="0"/>
      <w:marTop w:val="0"/>
      <w:marBottom w:val="0"/>
      <w:divBdr>
        <w:top w:val="none" w:sz="0" w:space="0" w:color="auto"/>
        <w:left w:val="none" w:sz="0" w:space="0" w:color="auto"/>
        <w:bottom w:val="none" w:sz="0" w:space="0" w:color="auto"/>
        <w:right w:val="none" w:sz="0" w:space="0" w:color="auto"/>
      </w:divBdr>
    </w:div>
    <w:div w:id="521281587">
      <w:bodyDiv w:val="1"/>
      <w:marLeft w:val="0"/>
      <w:marRight w:val="0"/>
      <w:marTop w:val="0"/>
      <w:marBottom w:val="0"/>
      <w:divBdr>
        <w:top w:val="none" w:sz="0" w:space="0" w:color="auto"/>
        <w:left w:val="none" w:sz="0" w:space="0" w:color="auto"/>
        <w:bottom w:val="none" w:sz="0" w:space="0" w:color="auto"/>
        <w:right w:val="none" w:sz="0" w:space="0" w:color="auto"/>
      </w:divBdr>
    </w:div>
    <w:div w:id="523174875">
      <w:bodyDiv w:val="1"/>
      <w:marLeft w:val="0"/>
      <w:marRight w:val="0"/>
      <w:marTop w:val="0"/>
      <w:marBottom w:val="0"/>
      <w:divBdr>
        <w:top w:val="none" w:sz="0" w:space="0" w:color="auto"/>
        <w:left w:val="none" w:sz="0" w:space="0" w:color="auto"/>
        <w:bottom w:val="none" w:sz="0" w:space="0" w:color="auto"/>
        <w:right w:val="none" w:sz="0" w:space="0" w:color="auto"/>
      </w:divBdr>
    </w:div>
    <w:div w:id="552272776">
      <w:bodyDiv w:val="1"/>
      <w:marLeft w:val="0"/>
      <w:marRight w:val="0"/>
      <w:marTop w:val="0"/>
      <w:marBottom w:val="0"/>
      <w:divBdr>
        <w:top w:val="none" w:sz="0" w:space="0" w:color="auto"/>
        <w:left w:val="none" w:sz="0" w:space="0" w:color="auto"/>
        <w:bottom w:val="none" w:sz="0" w:space="0" w:color="auto"/>
        <w:right w:val="none" w:sz="0" w:space="0" w:color="auto"/>
      </w:divBdr>
    </w:div>
    <w:div w:id="554436068">
      <w:bodyDiv w:val="1"/>
      <w:marLeft w:val="0"/>
      <w:marRight w:val="0"/>
      <w:marTop w:val="0"/>
      <w:marBottom w:val="0"/>
      <w:divBdr>
        <w:top w:val="none" w:sz="0" w:space="0" w:color="auto"/>
        <w:left w:val="none" w:sz="0" w:space="0" w:color="auto"/>
        <w:bottom w:val="none" w:sz="0" w:space="0" w:color="auto"/>
        <w:right w:val="none" w:sz="0" w:space="0" w:color="auto"/>
      </w:divBdr>
    </w:div>
    <w:div w:id="600339644">
      <w:bodyDiv w:val="1"/>
      <w:marLeft w:val="0"/>
      <w:marRight w:val="0"/>
      <w:marTop w:val="0"/>
      <w:marBottom w:val="0"/>
      <w:divBdr>
        <w:top w:val="none" w:sz="0" w:space="0" w:color="auto"/>
        <w:left w:val="none" w:sz="0" w:space="0" w:color="auto"/>
        <w:bottom w:val="none" w:sz="0" w:space="0" w:color="auto"/>
        <w:right w:val="none" w:sz="0" w:space="0" w:color="auto"/>
      </w:divBdr>
    </w:div>
    <w:div w:id="616839299">
      <w:bodyDiv w:val="1"/>
      <w:marLeft w:val="0"/>
      <w:marRight w:val="0"/>
      <w:marTop w:val="0"/>
      <w:marBottom w:val="0"/>
      <w:divBdr>
        <w:top w:val="none" w:sz="0" w:space="0" w:color="auto"/>
        <w:left w:val="none" w:sz="0" w:space="0" w:color="auto"/>
        <w:bottom w:val="none" w:sz="0" w:space="0" w:color="auto"/>
        <w:right w:val="none" w:sz="0" w:space="0" w:color="auto"/>
      </w:divBdr>
    </w:div>
    <w:div w:id="701905114">
      <w:bodyDiv w:val="1"/>
      <w:marLeft w:val="0"/>
      <w:marRight w:val="0"/>
      <w:marTop w:val="0"/>
      <w:marBottom w:val="0"/>
      <w:divBdr>
        <w:top w:val="none" w:sz="0" w:space="0" w:color="auto"/>
        <w:left w:val="none" w:sz="0" w:space="0" w:color="auto"/>
        <w:bottom w:val="none" w:sz="0" w:space="0" w:color="auto"/>
        <w:right w:val="none" w:sz="0" w:space="0" w:color="auto"/>
      </w:divBdr>
    </w:div>
    <w:div w:id="725685099">
      <w:bodyDiv w:val="1"/>
      <w:marLeft w:val="0"/>
      <w:marRight w:val="0"/>
      <w:marTop w:val="0"/>
      <w:marBottom w:val="0"/>
      <w:divBdr>
        <w:top w:val="none" w:sz="0" w:space="0" w:color="auto"/>
        <w:left w:val="none" w:sz="0" w:space="0" w:color="auto"/>
        <w:bottom w:val="none" w:sz="0" w:space="0" w:color="auto"/>
        <w:right w:val="none" w:sz="0" w:space="0" w:color="auto"/>
      </w:divBdr>
    </w:div>
    <w:div w:id="847721029">
      <w:bodyDiv w:val="1"/>
      <w:marLeft w:val="0"/>
      <w:marRight w:val="0"/>
      <w:marTop w:val="0"/>
      <w:marBottom w:val="0"/>
      <w:divBdr>
        <w:top w:val="none" w:sz="0" w:space="0" w:color="auto"/>
        <w:left w:val="none" w:sz="0" w:space="0" w:color="auto"/>
        <w:bottom w:val="none" w:sz="0" w:space="0" w:color="auto"/>
        <w:right w:val="none" w:sz="0" w:space="0" w:color="auto"/>
      </w:divBdr>
    </w:div>
    <w:div w:id="864369998">
      <w:bodyDiv w:val="1"/>
      <w:marLeft w:val="0"/>
      <w:marRight w:val="0"/>
      <w:marTop w:val="0"/>
      <w:marBottom w:val="0"/>
      <w:divBdr>
        <w:top w:val="none" w:sz="0" w:space="0" w:color="auto"/>
        <w:left w:val="none" w:sz="0" w:space="0" w:color="auto"/>
        <w:bottom w:val="none" w:sz="0" w:space="0" w:color="auto"/>
        <w:right w:val="none" w:sz="0" w:space="0" w:color="auto"/>
      </w:divBdr>
    </w:div>
    <w:div w:id="870533852">
      <w:bodyDiv w:val="1"/>
      <w:marLeft w:val="0"/>
      <w:marRight w:val="0"/>
      <w:marTop w:val="0"/>
      <w:marBottom w:val="0"/>
      <w:divBdr>
        <w:top w:val="none" w:sz="0" w:space="0" w:color="auto"/>
        <w:left w:val="none" w:sz="0" w:space="0" w:color="auto"/>
        <w:bottom w:val="none" w:sz="0" w:space="0" w:color="auto"/>
        <w:right w:val="none" w:sz="0" w:space="0" w:color="auto"/>
      </w:divBdr>
    </w:div>
    <w:div w:id="954408641">
      <w:bodyDiv w:val="1"/>
      <w:marLeft w:val="0"/>
      <w:marRight w:val="0"/>
      <w:marTop w:val="0"/>
      <w:marBottom w:val="0"/>
      <w:divBdr>
        <w:top w:val="none" w:sz="0" w:space="0" w:color="auto"/>
        <w:left w:val="none" w:sz="0" w:space="0" w:color="auto"/>
        <w:bottom w:val="none" w:sz="0" w:space="0" w:color="auto"/>
        <w:right w:val="none" w:sz="0" w:space="0" w:color="auto"/>
      </w:divBdr>
    </w:div>
    <w:div w:id="963804771">
      <w:bodyDiv w:val="1"/>
      <w:marLeft w:val="0"/>
      <w:marRight w:val="0"/>
      <w:marTop w:val="0"/>
      <w:marBottom w:val="0"/>
      <w:divBdr>
        <w:top w:val="none" w:sz="0" w:space="0" w:color="auto"/>
        <w:left w:val="none" w:sz="0" w:space="0" w:color="auto"/>
        <w:bottom w:val="none" w:sz="0" w:space="0" w:color="auto"/>
        <w:right w:val="none" w:sz="0" w:space="0" w:color="auto"/>
      </w:divBdr>
    </w:div>
    <w:div w:id="965430861">
      <w:bodyDiv w:val="1"/>
      <w:marLeft w:val="0"/>
      <w:marRight w:val="0"/>
      <w:marTop w:val="0"/>
      <w:marBottom w:val="0"/>
      <w:divBdr>
        <w:top w:val="none" w:sz="0" w:space="0" w:color="auto"/>
        <w:left w:val="none" w:sz="0" w:space="0" w:color="auto"/>
        <w:bottom w:val="none" w:sz="0" w:space="0" w:color="auto"/>
        <w:right w:val="none" w:sz="0" w:space="0" w:color="auto"/>
      </w:divBdr>
    </w:div>
    <w:div w:id="973288980">
      <w:bodyDiv w:val="1"/>
      <w:marLeft w:val="0"/>
      <w:marRight w:val="0"/>
      <w:marTop w:val="0"/>
      <w:marBottom w:val="0"/>
      <w:divBdr>
        <w:top w:val="none" w:sz="0" w:space="0" w:color="auto"/>
        <w:left w:val="none" w:sz="0" w:space="0" w:color="auto"/>
        <w:bottom w:val="none" w:sz="0" w:space="0" w:color="auto"/>
        <w:right w:val="none" w:sz="0" w:space="0" w:color="auto"/>
      </w:divBdr>
    </w:div>
    <w:div w:id="1017538075">
      <w:bodyDiv w:val="1"/>
      <w:marLeft w:val="0"/>
      <w:marRight w:val="0"/>
      <w:marTop w:val="0"/>
      <w:marBottom w:val="0"/>
      <w:divBdr>
        <w:top w:val="none" w:sz="0" w:space="0" w:color="auto"/>
        <w:left w:val="none" w:sz="0" w:space="0" w:color="auto"/>
        <w:bottom w:val="none" w:sz="0" w:space="0" w:color="auto"/>
        <w:right w:val="none" w:sz="0" w:space="0" w:color="auto"/>
      </w:divBdr>
    </w:div>
    <w:div w:id="1048719665">
      <w:bodyDiv w:val="1"/>
      <w:marLeft w:val="0"/>
      <w:marRight w:val="0"/>
      <w:marTop w:val="0"/>
      <w:marBottom w:val="0"/>
      <w:divBdr>
        <w:top w:val="none" w:sz="0" w:space="0" w:color="auto"/>
        <w:left w:val="none" w:sz="0" w:space="0" w:color="auto"/>
        <w:bottom w:val="none" w:sz="0" w:space="0" w:color="auto"/>
        <w:right w:val="none" w:sz="0" w:space="0" w:color="auto"/>
      </w:divBdr>
    </w:div>
    <w:div w:id="1143622576">
      <w:bodyDiv w:val="1"/>
      <w:marLeft w:val="0"/>
      <w:marRight w:val="0"/>
      <w:marTop w:val="0"/>
      <w:marBottom w:val="0"/>
      <w:divBdr>
        <w:top w:val="none" w:sz="0" w:space="0" w:color="auto"/>
        <w:left w:val="none" w:sz="0" w:space="0" w:color="auto"/>
        <w:bottom w:val="none" w:sz="0" w:space="0" w:color="auto"/>
        <w:right w:val="none" w:sz="0" w:space="0" w:color="auto"/>
      </w:divBdr>
    </w:div>
    <w:div w:id="1206331229">
      <w:bodyDiv w:val="1"/>
      <w:marLeft w:val="0"/>
      <w:marRight w:val="0"/>
      <w:marTop w:val="0"/>
      <w:marBottom w:val="0"/>
      <w:divBdr>
        <w:top w:val="none" w:sz="0" w:space="0" w:color="auto"/>
        <w:left w:val="none" w:sz="0" w:space="0" w:color="auto"/>
        <w:bottom w:val="none" w:sz="0" w:space="0" w:color="auto"/>
        <w:right w:val="none" w:sz="0" w:space="0" w:color="auto"/>
      </w:divBdr>
    </w:div>
    <w:div w:id="1287854233">
      <w:bodyDiv w:val="1"/>
      <w:marLeft w:val="0"/>
      <w:marRight w:val="0"/>
      <w:marTop w:val="0"/>
      <w:marBottom w:val="0"/>
      <w:divBdr>
        <w:top w:val="none" w:sz="0" w:space="0" w:color="auto"/>
        <w:left w:val="none" w:sz="0" w:space="0" w:color="auto"/>
        <w:bottom w:val="none" w:sz="0" w:space="0" w:color="auto"/>
        <w:right w:val="none" w:sz="0" w:space="0" w:color="auto"/>
      </w:divBdr>
    </w:div>
    <w:div w:id="1317109085">
      <w:bodyDiv w:val="1"/>
      <w:marLeft w:val="0"/>
      <w:marRight w:val="0"/>
      <w:marTop w:val="0"/>
      <w:marBottom w:val="0"/>
      <w:divBdr>
        <w:top w:val="none" w:sz="0" w:space="0" w:color="auto"/>
        <w:left w:val="none" w:sz="0" w:space="0" w:color="auto"/>
        <w:bottom w:val="none" w:sz="0" w:space="0" w:color="auto"/>
        <w:right w:val="none" w:sz="0" w:space="0" w:color="auto"/>
      </w:divBdr>
    </w:div>
    <w:div w:id="1318337394">
      <w:bodyDiv w:val="1"/>
      <w:marLeft w:val="0"/>
      <w:marRight w:val="0"/>
      <w:marTop w:val="0"/>
      <w:marBottom w:val="0"/>
      <w:divBdr>
        <w:top w:val="none" w:sz="0" w:space="0" w:color="auto"/>
        <w:left w:val="none" w:sz="0" w:space="0" w:color="auto"/>
        <w:bottom w:val="none" w:sz="0" w:space="0" w:color="auto"/>
        <w:right w:val="none" w:sz="0" w:space="0" w:color="auto"/>
      </w:divBdr>
    </w:div>
    <w:div w:id="1328436441">
      <w:bodyDiv w:val="1"/>
      <w:marLeft w:val="0"/>
      <w:marRight w:val="0"/>
      <w:marTop w:val="0"/>
      <w:marBottom w:val="0"/>
      <w:divBdr>
        <w:top w:val="none" w:sz="0" w:space="0" w:color="auto"/>
        <w:left w:val="none" w:sz="0" w:space="0" w:color="auto"/>
        <w:bottom w:val="none" w:sz="0" w:space="0" w:color="auto"/>
        <w:right w:val="none" w:sz="0" w:space="0" w:color="auto"/>
      </w:divBdr>
    </w:div>
    <w:div w:id="1346397542">
      <w:bodyDiv w:val="1"/>
      <w:marLeft w:val="0"/>
      <w:marRight w:val="0"/>
      <w:marTop w:val="0"/>
      <w:marBottom w:val="0"/>
      <w:divBdr>
        <w:top w:val="none" w:sz="0" w:space="0" w:color="auto"/>
        <w:left w:val="none" w:sz="0" w:space="0" w:color="auto"/>
        <w:bottom w:val="none" w:sz="0" w:space="0" w:color="auto"/>
        <w:right w:val="none" w:sz="0" w:space="0" w:color="auto"/>
      </w:divBdr>
    </w:div>
    <w:div w:id="1390806975">
      <w:bodyDiv w:val="1"/>
      <w:marLeft w:val="0"/>
      <w:marRight w:val="0"/>
      <w:marTop w:val="0"/>
      <w:marBottom w:val="0"/>
      <w:divBdr>
        <w:top w:val="none" w:sz="0" w:space="0" w:color="auto"/>
        <w:left w:val="none" w:sz="0" w:space="0" w:color="auto"/>
        <w:bottom w:val="none" w:sz="0" w:space="0" w:color="auto"/>
        <w:right w:val="none" w:sz="0" w:space="0" w:color="auto"/>
      </w:divBdr>
    </w:div>
    <w:div w:id="1393652093">
      <w:bodyDiv w:val="1"/>
      <w:marLeft w:val="0"/>
      <w:marRight w:val="0"/>
      <w:marTop w:val="0"/>
      <w:marBottom w:val="0"/>
      <w:divBdr>
        <w:top w:val="none" w:sz="0" w:space="0" w:color="auto"/>
        <w:left w:val="none" w:sz="0" w:space="0" w:color="auto"/>
        <w:bottom w:val="none" w:sz="0" w:space="0" w:color="auto"/>
        <w:right w:val="none" w:sz="0" w:space="0" w:color="auto"/>
      </w:divBdr>
    </w:div>
    <w:div w:id="1393653268">
      <w:bodyDiv w:val="1"/>
      <w:marLeft w:val="0"/>
      <w:marRight w:val="0"/>
      <w:marTop w:val="0"/>
      <w:marBottom w:val="0"/>
      <w:divBdr>
        <w:top w:val="none" w:sz="0" w:space="0" w:color="auto"/>
        <w:left w:val="none" w:sz="0" w:space="0" w:color="auto"/>
        <w:bottom w:val="none" w:sz="0" w:space="0" w:color="auto"/>
        <w:right w:val="none" w:sz="0" w:space="0" w:color="auto"/>
      </w:divBdr>
    </w:div>
    <w:div w:id="1419407913">
      <w:bodyDiv w:val="1"/>
      <w:marLeft w:val="0"/>
      <w:marRight w:val="0"/>
      <w:marTop w:val="0"/>
      <w:marBottom w:val="0"/>
      <w:divBdr>
        <w:top w:val="none" w:sz="0" w:space="0" w:color="auto"/>
        <w:left w:val="none" w:sz="0" w:space="0" w:color="auto"/>
        <w:bottom w:val="none" w:sz="0" w:space="0" w:color="auto"/>
        <w:right w:val="none" w:sz="0" w:space="0" w:color="auto"/>
      </w:divBdr>
    </w:div>
    <w:div w:id="1457142895">
      <w:bodyDiv w:val="1"/>
      <w:marLeft w:val="0"/>
      <w:marRight w:val="0"/>
      <w:marTop w:val="0"/>
      <w:marBottom w:val="0"/>
      <w:divBdr>
        <w:top w:val="none" w:sz="0" w:space="0" w:color="auto"/>
        <w:left w:val="none" w:sz="0" w:space="0" w:color="auto"/>
        <w:bottom w:val="none" w:sz="0" w:space="0" w:color="auto"/>
        <w:right w:val="none" w:sz="0" w:space="0" w:color="auto"/>
      </w:divBdr>
    </w:div>
    <w:div w:id="1471483871">
      <w:bodyDiv w:val="1"/>
      <w:marLeft w:val="0"/>
      <w:marRight w:val="0"/>
      <w:marTop w:val="0"/>
      <w:marBottom w:val="0"/>
      <w:divBdr>
        <w:top w:val="none" w:sz="0" w:space="0" w:color="auto"/>
        <w:left w:val="none" w:sz="0" w:space="0" w:color="auto"/>
        <w:bottom w:val="none" w:sz="0" w:space="0" w:color="auto"/>
        <w:right w:val="none" w:sz="0" w:space="0" w:color="auto"/>
      </w:divBdr>
    </w:div>
    <w:div w:id="1522818534">
      <w:bodyDiv w:val="1"/>
      <w:marLeft w:val="0"/>
      <w:marRight w:val="0"/>
      <w:marTop w:val="0"/>
      <w:marBottom w:val="0"/>
      <w:divBdr>
        <w:top w:val="none" w:sz="0" w:space="0" w:color="auto"/>
        <w:left w:val="none" w:sz="0" w:space="0" w:color="auto"/>
        <w:bottom w:val="none" w:sz="0" w:space="0" w:color="auto"/>
        <w:right w:val="none" w:sz="0" w:space="0" w:color="auto"/>
      </w:divBdr>
    </w:div>
    <w:div w:id="1533375777">
      <w:bodyDiv w:val="1"/>
      <w:marLeft w:val="0"/>
      <w:marRight w:val="0"/>
      <w:marTop w:val="0"/>
      <w:marBottom w:val="0"/>
      <w:divBdr>
        <w:top w:val="none" w:sz="0" w:space="0" w:color="auto"/>
        <w:left w:val="none" w:sz="0" w:space="0" w:color="auto"/>
        <w:bottom w:val="none" w:sz="0" w:space="0" w:color="auto"/>
        <w:right w:val="none" w:sz="0" w:space="0" w:color="auto"/>
      </w:divBdr>
    </w:div>
    <w:div w:id="1555894512">
      <w:bodyDiv w:val="1"/>
      <w:marLeft w:val="0"/>
      <w:marRight w:val="0"/>
      <w:marTop w:val="0"/>
      <w:marBottom w:val="0"/>
      <w:divBdr>
        <w:top w:val="none" w:sz="0" w:space="0" w:color="auto"/>
        <w:left w:val="none" w:sz="0" w:space="0" w:color="auto"/>
        <w:bottom w:val="none" w:sz="0" w:space="0" w:color="auto"/>
        <w:right w:val="none" w:sz="0" w:space="0" w:color="auto"/>
      </w:divBdr>
    </w:div>
    <w:div w:id="1556047180">
      <w:bodyDiv w:val="1"/>
      <w:marLeft w:val="0"/>
      <w:marRight w:val="0"/>
      <w:marTop w:val="0"/>
      <w:marBottom w:val="0"/>
      <w:divBdr>
        <w:top w:val="none" w:sz="0" w:space="0" w:color="auto"/>
        <w:left w:val="none" w:sz="0" w:space="0" w:color="auto"/>
        <w:bottom w:val="none" w:sz="0" w:space="0" w:color="auto"/>
        <w:right w:val="none" w:sz="0" w:space="0" w:color="auto"/>
      </w:divBdr>
    </w:div>
    <w:div w:id="1559441587">
      <w:bodyDiv w:val="1"/>
      <w:marLeft w:val="0"/>
      <w:marRight w:val="0"/>
      <w:marTop w:val="0"/>
      <w:marBottom w:val="0"/>
      <w:divBdr>
        <w:top w:val="none" w:sz="0" w:space="0" w:color="auto"/>
        <w:left w:val="none" w:sz="0" w:space="0" w:color="auto"/>
        <w:bottom w:val="none" w:sz="0" w:space="0" w:color="auto"/>
        <w:right w:val="none" w:sz="0" w:space="0" w:color="auto"/>
      </w:divBdr>
    </w:div>
    <w:div w:id="1559852125">
      <w:bodyDiv w:val="1"/>
      <w:marLeft w:val="0"/>
      <w:marRight w:val="0"/>
      <w:marTop w:val="0"/>
      <w:marBottom w:val="0"/>
      <w:divBdr>
        <w:top w:val="none" w:sz="0" w:space="0" w:color="auto"/>
        <w:left w:val="none" w:sz="0" w:space="0" w:color="auto"/>
        <w:bottom w:val="none" w:sz="0" w:space="0" w:color="auto"/>
        <w:right w:val="none" w:sz="0" w:space="0" w:color="auto"/>
      </w:divBdr>
    </w:div>
    <w:div w:id="1565792463">
      <w:bodyDiv w:val="1"/>
      <w:marLeft w:val="0"/>
      <w:marRight w:val="0"/>
      <w:marTop w:val="0"/>
      <w:marBottom w:val="0"/>
      <w:divBdr>
        <w:top w:val="none" w:sz="0" w:space="0" w:color="auto"/>
        <w:left w:val="none" w:sz="0" w:space="0" w:color="auto"/>
        <w:bottom w:val="none" w:sz="0" w:space="0" w:color="auto"/>
        <w:right w:val="none" w:sz="0" w:space="0" w:color="auto"/>
      </w:divBdr>
    </w:div>
    <w:div w:id="1591505972">
      <w:bodyDiv w:val="1"/>
      <w:marLeft w:val="0"/>
      <w:marRight w:val="0"/>
      <w:marTop w:val="0"/>
      <w:marBottom w:val="0"/>
      <w:divBdr>
        <w:top w:val="none" w:sz="0" w:space="0" w:color="auto"/>
        <w:left w:val="none" w:sz="0" w:space="0" w:color="auto"/>
        <w:bottom w:val="none" w:sz="0" w:space="0" w:color="auto"/>
        <w:right w:val="none" w:sz="0" w:space="0" w:color="auto"/>
      </w:divBdr>
    </w:div>
    <w:div w:id="1617176332">
      <w:bodyDiv w:val="1"/>
      <w:marLeft w:val="0"/>
      <w:marRight w:val="0"/>
      <w:marTop w:val="0"/>
      <w:marBottom w:val="0"/>
      <w:divBdr>
        <w:top w:val="none" w:sz="0" w:space="0" w:color="auto"/>
        <w:left w:val="none" w:sz="0" w:space="0" w:color="auto"/>
        <w:bottom w:val="none" w:sz="0" w:space="0" w:color="auto"/>
        <w:right w:val="none" w:sz="0" w:space="0" w:color="auto"/>
      </w:divBdr>
    </w:div>
    <w:div w:id="1635211482">
      <w:bodyDiv w:val="1"/>
      <w:marLeft w:val="0"/>
      <w:marRight w:val="0"/>
      <w:marTop w:val="0"/>
      <w:marBottom w:val="0"/>
      <w:divBdr>
        <w:top w:val="none" w:sz="0" w:space="0" w:color="auto"/>
        <w:left w:val="none" w:sz="0" w:space="0" w:color="auto"/>
        <w:bottom w:val="none" w:sz="0" w:space="0" w:color="auto"/>
        <w:right w:val="none" w:sz="0" w:space="0" w:color="auto"/>
      </w:divBdr>
    </w:div>
    <w:div w:id="1647472630">
      <w:bodyDiv w:val="1"/>
      <w:marLeft w:val="0"/>
      <w:marRight w:val="0"/>
      <w:marTop w:val="0"/>
      <w:marBottom w:val="0"/>
      <w:divBdr>
        <w:top w:val="none" w:sz="0" w:space="0" w:color="auto"/>
        <w:left w:val="none" w:sz="0" w:space="0" w:color="auto"/>
        <w:bottom w:val="none" w:sz="0" w:space="0" w:color="auto"/>
        <w:right w:val="none" w:sz="0" w:space="0" w:color="auto"/>
      </w:divBdr>
    </w:div>
    <w:div w:id="1652979758">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663121127">
      <w:bodyDiv w:val="1"/>
      <w:marLeft w:val="0"/>
      <w:marRight w:val="0"/>
      <w:marTop w:val="0"/>
      <w:marBottom w:val="0"/>
      <w:divBdr>
        <w:top w:val="none" w:sz="0" w:space="0" w:color="auto"/>
        <w:left w:val="none" w:sz="0" w:space="0" w:color="auto"/>
        <w:bottom w:val="none" w:sz="0" w:space="0" w:color="auto"/>
        <w:right w:val="none" w:sz="0" w:space="0" w:color="auto"/>
      </w:divBdr>
    </w:div>
    <w:div w:id="1669404907">
      <w:bodyDiv w:val="1"/>
      <w:marLeft w:val="0"/>
      <w:marRight w:val="0"/>
      <w:marTop w:val="0"/>
      <w:marBottom w:val="0"/>
      <w:divBdr>
        <w:top w:val="none" w:sz="0" w:space="0" w:color="auto"/>
        <w:left w:val="none" w:sz="0" w:space="0" w:color="auto"/>
        <w:bottom w:val="none" w:sz="0" w:space="0" w:color="auto"/>
        <w:right w:val="none" w:sz="0" w:space="0" w:color="auto"/>
      </w:divBdr>
    </w:div>
    <w:div w:id="1736316543">
      <w:bodyDiv w:val="1"/>
      <w:marLeft w:val="0"/>
      <w:marRight w:val="0"/>
      <w:marTop w:val="0"/>
      <w:marBottom w:val="0"/>
      <w:divBdr>
        <w:top w:val="none" w:sz="0" w:space="0" w:color="auto"/>
        <w:left w:val="none" w:sz="0" w:space="0" w:color="auto"/>
        <w:bottom w:val="none" w:sz="0" w:space="0" w:color="auto"/>
        <w:right w:val="none" w:sz="0" w:space="0" w:color="auto"/>
      </w:divBdr>
    </w:div>
    <w:div w:id="1736732149">
      <w:bodyDiv w:val="1"/>
      <w:marLeft w:val="0"/>
      <w:marRight w:val="0"/>
      <w:marTop w:val="0"/>
      <w:marBottom w:val="0"/>
      <w:divBdr>
        <w:top w:val="none" w:sz="0" w:space="0" w:color="auto"/>
        <w:left w:val="none" w:sz="0" w:space="0" w:color="auto"/>
        <w:bottom w:val="none" w:sz="0" w:space="0" w:color="auto"/>
        <w:right w:val="none" w:sz="0" w:space="0" w:color="auto"/>
      </w:divBdr>
    </w:div>
    <w:div w:id="1737975799">
      <w:bodyDiv w:val="1"/>
      <w:marLeft w:val="0"/>
      <w:marRight w:val="0"/>
      <w:marTop w:val="0"/>
      <w:marBottom w:val="0"/>
      <w:divBdr>
        <w:top w:val="none" w:sz="0" w:space="0" w:color="auto"/>
        <w:left w:val="none" w:sz="0" w:space="0" w:color="auto"/>
        <w:bottom w:val="none" w:sz="0" w:space="0" w:color="auto"/>
        <w:right w:val="none" w:sz="0" w:space="0" w:color="auto"/>
      </w:divBdr>
    </w:div>
    <w:div w:id="1740209240">
      <w:bodyDiv w:val="1"/>
      <w:marLeft w:val="0"/>
      <w:marRight w:val="0"/>
      <w:marTop w:val="0"/>
      <w:marBottom w:val="0"/>
      <w:divBdr>
        <w:top w:val="none" w:sz="0" w:space="0" w:color="auto"/>
        <w:left w:val="none" w:sz="0" w:space="0" w:color="auto"/>
        <w:bottom w:val="none" w:sz="0" w:space="0" w:color="auto"/>
        <w:right w:val="none" w:sz="0" w:space="0" w:color="auto"/>
      </w:divBdr>
    </w:div>
    <w:div w:id="1747846490">
      <w:bodyDiv w:val="1"/>
      <w:marLeft w:val="0"/>
      <w:marRight w:val="0"/>
      <w:marTop w:val="0"/>
      <w:marBottom w:val="0"/>
      <w:divBdr>
        <w:top w:val="none" w:sz="0" w:space="0" w:color="auto"/>
        <w:left w:val="none" w:sz="0" w:space="0" w:color="auto"/>
        <w:bottom w:val="none" w:sz="0" w:space="0" w:color="auto"/>
        <w:right w:val="none" w:sz="0" w:space="0" w:color="auto"/>
      </w:divBdr>
    </w:div>
    <w:div w:id="1767848008">
      <w:bodyDiv w:val="1"/>
      <w:marLeft w:val="0"/>
      <w:marRight w:val="0"/>
      <w:marTop w:val="0"/>
      <w:marBottom w:val="0"/>
      <w:divBdr>
        <w:top w:val="none" w:sz="0" w:space="0" w:color="auto"/>
        <w:left w:val="none" w:sz="0" w:space="0" w:color="auto"/>
        <w:bottom w:val="none" w:sz="0" w:space="0" w:color="auto"/>
        <w:right w:val="none" w:sz="0" w:space="0" w:color="auto"/>
      </w:divBdr>
    </w:div>
    <w:div w:id="1768575291">
      <w:bodyDiv w:val="1"/>
      <w:marLeft w:val="0"/>
      <w:marRight w:val="0"/>
      <w:marTop w:val="0"/>
      <w:marBottom w:val="0"/>
      <w:divBdr>
        <w:top w:val="none" w:sz="0" w:space="0" w:color="auto"/>
        <w:left w:val="none" w:sz="0" w:space="0" w:color="auto"/>
        <w:bottom w:val="none" w:sz="0" w:space="0" w:color="auto"/>
        <w:right w:val="none" w:sz="0" w:space="0" w:color="auto"/>
      </w:divBdr>
    </w:div>
    <w:div w:id="1771781411">
      <w:bodyDiv w:val="1"/>
      <w:marLeft w:val="0"/>
      <w:marRight w:val="0"/>
      <w:marTop w:val="0"/>
      <w:marBottom w:val="0"/>
      <w:divBdr>
        <w:top w:val="none" w:sz="0" w:space="0" w:color="auto"/>
        <w:left w:val="none" w:sz="0" w:space="0" w:color="auto"/>
        <w:bottom w:val="none" w:sz="0" w:space="0" w:color="auto"/>
        <w:right w:val="none" w:sz="0" w:space="0" w:color="auto"/>
      </w:divBdr>
    </w:div>
    <w:div w:id="1781948744">
      <w:bodyDiv w:val="1"/>
      <w:marLeft w:val="0"/>
      <w:marRight w:val="0"/>
      <w:marTop w:val="0"/>
      <w:marBottom w:val="0"/>
      <w:divBdr>
        <w:top w:val="none" w:sz="0" w:space="0" w:color="auto"/>
        <w:left w:val="none" w:sz="0" w:space="0" w:color="auto"/>
        <w:bottom w:val="none" w:sz="0" w:space="0" w:color="auto"/>
        <w:right w:val="none" w:sz="0" w:space="0" w:color="auto"/>
      </w:divBdr>
    </w:div>
    <w:div w:id="1782996225">
      <w:bodyDiv w:val="1"/>
      <w:marLeft w:val="0"/>
      <w:marRight w:val="0"/>
      <w:marTop w:val="0"/>
      <w:marBottom w:val="0"/>
      <w:divBdr>
        <w:top w:val="none" w:sz="0" w:space="0" w:color="auto"/>
        <w:left w:val="none" w:sz="0" w:space="0" w:color="auto"/>
        <w:bottom w:val="none" w:sz="0" w:space="0" w:color="auto"/>
        <w:right w:val="none" w:sz="0" w:space="0" w:color="auto"/>
      </w:divBdr>
    </w:div>
    <w:div w:id="1784614145">
      <w:bodyDiv w:val="1"/>
      <w:marLeft w:val="0"/>
      <w:marRight w:val="0"/>
      <w:marTop w:val="0"/>
      <w:marBottom w:val="0"/>
      <w:divBdr>
        <w:top w:val="none" w:sz="0" w:space="0" w:color="auto"/>
        <w:left w:val="none" w:sz="0" w:space="0" w:color="auto"/>
        <w:bottom w:val="none" w:sz="0" w:space="0" w:color="auto"/>
        <w:right w:val="none" w:sz="0" w:space="0" w:color="auto"/>
      </w:divBdr>
    </w:div>
    <w:div w:id="1785270351">
      <w:bodyDiv w:val="1"/>
      <w:marLeft w:val="0"/>
      <w:marRight w:val="0"/>
      <w:marTop w:val="0"/>
      <w:marBottom w:val="0"/>
      <w:divBdr>
        <w:top w:val="none" w:sz="0" w:space="0" w:color="auto"/>
        <w:left w:val="none" w:sz="0" w:space="0" w:color="auto"/>
        <w:bottom w:val="none" w:sz="0" w:space="0" w:color="auto"/>
        <w:right w:val="none" w:sz="0" w:space="0" w:color="auto"/>
      </w:divBdr>
    </w:div>
    <w:div w:id="1800491645">
      <w:bodyDiv w:val="1"/>
      <w:marLeft w:val="0"/>
      <w:marRight w:val="0"/>
      <w:marTop w:val="0"/>
      <w:marBottom w:val="0"/>
      <w:divBdr>
        <w:top w:val="none" w:sz="0" w:space="0" w:color="auto"/>
        <w:left w:val="none" w:sz="0" w:space="0" w:color="auto"/>
        <w:bottom w:val="none" w:sz="0" w:space="0" w:color="auto"/>
        <w:right w:val="none" w:sz="0" w:space="0" w:color="auto"/>
      </w:divBdr>
    </w:div>
    <w:div w:id="1801143280">
      <w:bodyDiv w:val="1"/>
      <w:marLeft w:val="0"/>
      <w:marRight w:val="0"/>
      <w:marTop w:val="0"/>
      <w:marBottom w:val="0"/>
      <w:divBdr>
        <w:top w:val="none" w:sz="0" w:space="0" w:color="auto"/>
        <w:left w:val="none" w:sz="0" w:space="0" w:color="auto"/>
        <w:bottom w:val="none" w:sz="0" w:space="0" w:color="auto"/>
        <w:right w:val="none" w:sz="0" w:space="0" w:color="auto"/>
      </w:divBdr>
    </w:div>
    <w:div w:id="1833795353">
      <w:bodyDiv w:val="1"/>
      <w:marLeft w:val="0"/>
      <w:marRight w:val="0"/>
      <w:marTop w:val="0"/>
      <w:marBottom w:val="0"/>
      <w:divBdr>
        <w:top w:val="none" w:sz="0" w:space="0" w:color="auto"/>
        <w:left w:val="none" w:sz="0" w:space="0" w:color="auto"/>
        <w:bottom w:val="none" w:sz="0" w:space="0" w:color="auto"/>
        <w:right w:val="none" w:sz="0" w:space="0" w:color="auto"/>
      </w:divBdr>
    </w:div>
    <w:div w:id="1878275229">
      <w:bodyDiv w:val="1"/>
      <w:marLeft w:val="0"/>
      <w:marRight w:val="0"/>
      <w:marTop w:val="0"/>
      <w:marBottom w:val="0"/>
      <w:divBdr>
        <w:top w:val="none" w:sz="0" w:space="0" w:color="auto"/>
        <w:left w:val="none" w:sz="0" w:space="0" w:color="auto"/>
        <w:bottom w:val="none" w:sz="0" w:space="0" w:color="auto"/>
        <w:right w:val="none" w:sz="0" w:space="0" w:color="auto"/>
      </w:divBdr>
    </w:div>
    <w:div w:id="1885754756">
      <w:bodyDiv w:val="1"/>
      <w:marLeft w:val="0"/>
      <w:marRight w:val="0"/>
      <w:marTop w:val="0"/>
      <w:marBottom w:val="0"/>
      <w:divBdr>
        <w:top w:val="none" w:sz="0" w:space="0" w:color="auto"/>
        <w:left w:val="none" w:sz="0" w:space="0" w:color="auto"/>
        <w:bottom w:val="none" w:sz="0" w:space="0" w:color="auto"/>
        <w:right w:val="none" w:sz="0" w:space="0" w:color="auto"/>
      </w:divBdr>
    </w:div>
    <w:div w:id="1890191844">
      <w:bodyDiv w:val="1"/>
      <w:marLeft w:val="0"/>
      <w:marRight w:val="0"/>
      <w:marTop w:val="0"/>
      <w:marBottom w:val="0"/>
      <w:divBdr>
        <w:top w:val="none" w:sz="0" w:space="0" w:color="auto"/>
        <w:left w:val="none" w:sz="0" w:space="0" w:color="auto"/>
        <w:bottom w:val="none" w:sz="0" w:space="0" w:color="auto"/>
        <w:right w:val="none" w:sz="0" w:space="0" w:color="auto"/>
      </w:divBdr>
    </w:div>
    <w:div w:id="1892573586">
      <w:bodyDiv w:val="1"/>
      <w:marLeft w:val="0"/>
      <w:marRight w:val="0"/>
      <w:marTop w:val="0"/>
      <w:marBottom w:val="0"/>
      <w:divBdr>
        <w:top w:val="none" w:sz="0" w:space="0" w:color="auto"/>
        <w:left w:val="none" w:sz="0" w:space="0" w:color="auto"/>
        <w:bottom w:val="none" w:sz="0" w:space="0" w:color="auto"/>
        <w:right w:val="none" w:sz="0" w:space="0" w:color="auto"/>
      </w:divBdr>
    </w:div>
    <w:div w:id="1927180009">
      <w:bodyDiv w:val="1"/>
      <w:marLeft w:val="0"/>
      <w:marRight w:val="0"/>
      <w:marTop w:val="0"/>
      <w:marBottom w:val="0"/>
      <w:divBdr>
        <w:top w:val="none" w:sz="0" w:space="0" w:color="auto"/>
        <w:left w:val="none" w:sz="0" w:space="0" w:color="auto"/>
        <w:bottom w:val="none" w:sz="0" w:space="0" w:color="auto"/>
        <w:right w:val="none" w:sz="0" w:space="0" w:color="auto"/>
      </w:divBdr>
    </w:div>
    <w:div w:id="1948540865">
      <w:bodyDiv w:val="1"/>
      <w:marLeft w:val="0"/>
      <w:marRight w:val="0"/>
      <w:marTop w:val="0"/>
      <w:marBottom w:val="0"/>
      <w:divBdr>
        <w:top w:val="none" w:sz="0" w:space="0" w:color="auto"/>
        <w:left w:val="none" w:sz="0" w:space="0" w:color="auto"/>
        <w:bottom w:val="none" w:sz="0" w:space="0" w:color="auto"/>
        <w:right w:val="none" w:sz="0" w:space="0" w:color="auto"/>
      </w:divBdr>
    </w:div>
    <w:div w:id="1967392833">
      <w:bodyDiv w:val="1"/>
      <w:marLeft w:val="0"/>
      <w:marRight w:val="0"/>
      <w:marTop w:val="0"/>
      <w:marBottom w:val="0"/>
      <w:divBdr>
        <w:top w:val="none" w:sz="0" w:space="0" w:color="auto"/>
        <w:left w:val="none" w:sz="0" w:space="0" w:color="auto"/>
        <w:bottom w:val="none" w:sz="0" w:space="0" w:color="auto"/>
        <w:right w:val="none" w:sz="0" w:space="0" w:color="auto"/>
      </w:divBdr>
    </w:div>
    <w:div w:id="1979988070">
      <w:bodyDiv w:val="1"/>
      <w:marLeft w:val="0"/>
      <w:marRight w:val="0"/>
      <w:marTop w:val="0"/>
      <w:marBottom w:val="0"/>
      <w:divBdr>
        <w:top w:val="none" w:sz="0" w:space="0" w:color="auto"/>
        <w:left w:val="none" w:sz="0" w:space="0" w:color="auto"/>
        <w:bottom w:val="none" w:sz="0" w:space="0" w:color="auto"/>
        <w:right w:val="none" w:sz="0" w:space="0" w:color="auto"/>
      </w:divBdr>
    </w:div>
    <w:div w:id="1980718891">
      <w:bodyDiv w:val="1"/>
      <w:marLeft w:val="0"/>
      <w:marRight w:val="0"/>
      <w:marTop w:val="0"/>
      <w:marBottom w:val="0"/>
      <w:divBdr>
        <w:top w:val="none" w:sz="0" w:space="0" w:color="auto"/>
        <w:left w:val="none" w:sz="0" w:space="0" w:color="auto"/>
        <w:bottom w:val="none" w:sz="0" w:space="0" w:color="auto"/>
        <w:right w:val="none" w:sz="0" w:space="0" w:color="auto"/>
      </w:divBdr>
    </w:div>
    <w:div w:id="1983726298">
      <w:bodyDiv w:val="1"/>
      <w:marLeft w:val="0"/>
      <w:marRight w:val="0"/>
      <w:marTop w:val="0"/>
      <w:marBottom w:val="0"/>
      <w:divBdr>
        <w:top w:val="none" w:sz="0" w:space="0" w:color="auto"/>
        <w:left w:val="none" w:sz="0" w:space="0" w:color="auto"/>
        <w:bottom w:val="none" w:sz="0" w:space="0" w:color="auto"/>
        <w:right w:val="none" w:sz="0" w:space="0" w:color="auto"/>
      </w:divBdr>
    </w:div>
    <w:div w:id="1998994119">
      <w:bodyDiv w:val="1"/>
      <w:marLeft w:val="0"/>
      <w:marRight w:val="0"/>
      <w:marTop w:val="0"/>
      <w:marBottom w:val="0"/>
      <w:divBdr>
        <w:top w:val="none" w:sz="0" w:space="0" w:color="auto"/>
        <w:left w:val="none" w:sz="0" w:space="0" w:color="auto"/>
        <w:bottom w:val="none" w:sz="0" w:space="0" w:color="auto"/>
        <w:right w:val="none" w:sz="0" w:space="0" w:color="auto"/>
      </w:divBdr>
    </w:div>
    <w:div w:id="2010597876">
      <w:bodyDiv w:val="1"/>
      <w:marLeft w:val="0"/>
      <w:marRight w:val="0"/>
      <w:marTop w:val="0"/>
      <w:marBottom w:val="0"/>
      <w:divBdr>
        <w:top w:val="none" w:sz="0" w:space="0" w:color="auto"/>
        <w:left w:val="none" w:sz="0" w:space="0" w:color="auto"/>
        <w:bottom w:val="none" w:sz="0" w:space="0" w:color="auto"/>
        <w:right w:val="none" w:sz="0" w:space="0" w:color="auto"/>
      </w:divBdr>
    </w:div>
    <w:div w:id="2030373298">
      <w:bodyDiv w:val="1"/>
      <w:marLeft w:val="0"/>
      <w:marRight w:val="0"/>
      <w:marTop w:val="0"/>
      <w:marBottom w:val="0"/>
      <w:divBdr>
        <w:top w:val="none" w:sz="0" w:space="0" w:color="auto"/>
        <w:left w:val="none" w:sz="0" w:space="0" w:color="auto"/>
        <w:bottom w:val="none" w:sz="0" w:space="0" w:color="auto"/>
        <w:right w:val="none" w:sz="0" w:space="0" w:color="auto"/>
      </w:divBdr>
    </w:div>
    <w:div w:id="2081054494">
      <w:bodyDiv w:val="1"/>
      <w:marLeft w:val="0"/>
      <w:marRight w:val="0"/>
      <w:marTop w:val="0"/>
      <w:marBottom w:val="0"/>
      <w:divBdr>
        <w:top w:val="none" w:sz="0" w:space="0" w:color="auto"/>
        <w:left w:val="none" w:sz="0" w:space="0" w:color="auto"/>
        <w:bottom w:val="none" w:sz="0" w:space="0" w:color="auto"/>
        <w:right w:val="none" w:sz="0" w:space="0" w:color="auto"/>
      </w:divBdr>
    </w:div>
    <w:div w:id="2082874069">
      <w:bodyDiv w:val="1"/>
      <w:marLeft w:val="0"/>
      <w:marRight w:val="0"/>
      <w:marTop w:val="0"/>
      <w:marBottom w:val="0"/>
      <w:divBdr>
        <w:top w:val="none" w:sz="0" w:space="0" w:color="auto"/>
        <w:left w:val="none" w:sz="0" w:space="0" w:color="auto"/>
        <w:bottom w:val="none" w:sz="0" w:space="0" w:color="auto"/>
        <w:right w:val="none" w:sz="0" w:space="0" w:color="auto"/>
      </w:divBdr>
    </w:div>
    <w:div w:id="2107115357">
      <w:bodyDiv w:val="1"/>
      <w:marLeft w:val="0"/>
      <w:marRight w:val="0"/>
      <w:marTop w:val="0"/>
      <w:marBottom w:val="0"/>
      <w:divBdr>
        <w:top w:val="none" w:sz="0" w:space="0" w:color="auto"/>
        <w:left w:val="none" w:sz="0" w:space="0" w:color="auto"/>
        <w:bottom w:val="none" w:sz="0" w:space="0" w:color="auto"/>
        <w:right w:val="none" w:sz="0" w:space="0" w:color="auto"/>
      </w:divBdr>
    </w:div>
    <w:div w:id="211458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3260</Words>
  <Characters>18584</Characters>
  <Application>Microsoft Office Word</Application>
  <DocSecurity>0</DocSecurity>
  <Lines>154</Lines>
  <Paragraphs>43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Supplemental Information</vt:lpstr>
      <vt:lpstr>Compliance Findings Summary (to be filled out by auditor)</vt:lpstr>
    </vt:vector>
  </TitlesOfParts>
  <Company/>
  <LinksUpToDate>false</LinksUpToDate>
  <CharactersWithSpaces>21801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